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4474E" w14:textId="77777777" w:rsidR="00643AA3" w:rsidRDefault="00D5782A">
      <w:pPr>
        <w:spacing w:after="52" w:line="259" w:lineRule="auto"/>
        <w:ind w:left="0" w:firstLine="0"/>
        <w:jc w:val="right"/>
      </w:pPr>
      <w:r>
        <w:rPr>
          <w:noProof/>
        </w:rPr>
        <w:drawing>
          <wp:inline distT="0" distB="0" distL="0" distR="0" wp14:anchorId="55282FFD" wp14:editId="01C5EC7C">
            <wp:extent cx="5760720" cy="214884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5760720" cy="2148840"/>
                    </a:xfrm>
                    <a:prstGeom prst="rect">
                      <a:avLst/>
                    </a:prstGeom>
                  </pic:spPr>
                </pic:pic>
              </a:graphicData>
            </a:graphic>
          </wp:inline>
        </w:drawing>
      </w:r>
      <w:r>
        <w:rPr>
          <w:b/>
          <w:sz w:val="40"/>
        </w:rPr>
        <w:t xml:space="preserve"> </w:t>
      </w:r>
    </w:p>
    <w:p w14:paraId="5D106548" w14:textId="77777777" w:rsidR="00643AA3" w:rsidRDefault="00D5782A">
      <w:pPr>
        <w:spacing w:after="158" w:line="259" w:lineRule="auto"/>
        <w:ind w:left="0" w:firstLine="0"/>
        <w:jc w:val="center"/>
      </w:pPr>
      <w:r>
        <w:rPr>
          <w:b/>
          <w:sz w:val="40"/>
        </w:rPr>
        <w:t xml:space="preserve"> </w:t>
      </w:r>
    </w:p>
    <w:p w14:paraId="590A755D" w14:textId="77777777" w:rsidR="00643AA3" w:rsidRDefault="00D5782A">
      <w:pPr>
        <w:spacing w:after="160" w:line="259" w:lineRule="auto"/>
        <w:ind w:left="0" w:firstLine="0"/>
        <w:jc w:val="center"/>
      </w:pPr>
      <w:r>
        <w:rPr>
          <w:b/>
          <w:sz w:val="40"/>
        </w:rPr>
        <w:t xml:space="preserve"> </w:t>
      </w:r>
    </w:p>
    <w:p w14:paraId="01455472" w14:textId="77777777" w:rsidR="00643AA3" w:rsidRDefault="00D5782A">
      <w:pPr>
        <w:spacing w:after="158" w:line="259" w:lineRule="auto"/>
        <w:ind w:left="0" w:firstLine="0"/>
        <w:jc w:val="center"/>
      </w:pPr>
      <w:r>
        <w:rPr>
          <w:b/>
          <w:sz w:val="40"/>
        </w:rPr>
        <w:t xml:space="preserve"> </w:t>
      </w:r>
    </w:p>
    <w:p w14:paraId="5BC53CDB" w14:textId="77777777" w:rsidR="00643AA3" w:rsidRDefault="00D5782A">
      <w:pPr>
        <w:spacing w:after="158" w:line="259" w:lineRule="auto"/>
        <w:ind w:left="0" w:firstLine="0"/>
        <w:jc w:val="center"/>
      </w:pPr>
      <w:r>
        <w:rPr>
          <w:b/>
          <w:sz w:val="40"/>
        </w:rPr>
        <w:t xml:space="preserve"> </w:t>
      </w:r>
    </w:p>
    <w:p w14:paraId="38BC742D" w14:textId="77777777" w:rsidR="00643AA3" w:rsidRDefault="00D5782A">
      <w:pPr>
        <w:spacing w:after="158" w:line="259" w:lineRule="auto"/>
        <w:ind w:left="0" w:firstLine="0"/>
        <w:jc w:val="left"/>
      </w:pPr>
      <w:r>
        <w:rPr>
          <w:b/>
          <w:sz w:val="40"/>
        </w:rPr>
        <w:t xml:space="preserve"> </w:t>
      </w:r>
    </w:p>
    <w:p w14:paraId="30C1C6C1" w14:textId="77777777" w:rsidR="00643AA3" w:rsidRDefault="00D5782A">
      <w:pPr>
        <w:spacing w:after="45" w:line="259" w:lineRule="auto"/>
        <w:ind w:left="0" w:right="92" w:firstLine="0"/>
        <w:jc w:val="center"/>
      </w:pPr>
      <w:r>
        <w:rPr>
          <w:b/>
          <w:sz w:val="40"/>
        </w:rPr>
        <w:t xml:space="preserve">Rapport d’activité  </w:t>
      </w:r>
    </w:p>
    <w:p w14:paraId="14F29CE1" w14:textId="77777777" w:rsidR="00643AA3" w:rsidRDefault="00D5782A">
      <w:pPr>
        <w:spacing w:after="158" w:line="259" w:lineRule="auto"/>
        <w:ind w:left="0" w:right="94" w:firstLine="0"/>
        <w:jc w:val="center"/>
      </w:pPr>
      <w:r>
        <w:rPr>
          <w:i/>
          <w:sz w:val="28"/>
        </w:rPr>
        <w:t xml:space="preserve">Année 1 : 2023 </w:t>
      </w:r>
    </w:p>
    <w:p w14:paraId="3A791125" w14:textId="77777777" w:rsidR="00643AA3" w:rsidRDefault="00D5782A">
      <w:pPr>
        <w:spacing w:after="2" w:line="370" w:lineRule="auto"/>
        <w:ind w:left="4537" w:right="4564" w:firstLine="0"/>
        <w:jc w:val="center"/>
      </w:pPr>
      <w:r>
        <w:rPr>
          <w:i/>
          <w:sz w:val="28"/>
        </w:rPr>
        <w:t xml:space="preserve">  </w:t>
      </w:r>
    </w:p>
    <w:p w14:paraId="51939521" w14:textId="77777777" w:rsidR="00643AA3" w:rsidRDefault="00D5782A">
      <w:pPr>
        <w:spacing w:after="158" w:line="259" w:lineRule="auto"/>
        <w:ind w:left="0" w:right="28" w:firstLine="0"/>
        <w:jc w:val="center"/>
      </w:pPr>
      <w:r>
        <w:rPr>
          <w:i/>
          <w:sz w:val="28"/>
        </w:rPr>
        <w:t xml:space="preserve"> </w:t>
      </w:r>
    </w:p>
    <w:p w14:paraId="25CCE0EA" w14:textId="77777777" w:rsidR="00643AA3" w:rsidRDefault="00D5782A">
      <w:pPr>
        <w:spacing w:after="158" w:line="259" w:lineRule="auto"/>
        <w:ind w:left="0" w:right="28" w:firstLine="0"/>
        <w:jc w:val="center"/>
      </w:pPr>
      <w:r>
        <w:rPr>
          <w:i/>
          <w:sz w:val="28"/>
        </w:rPr>
        <w:t xml:space="preserve"> </w:t>
      </w:r>
    </w:p>
    <w:p w14:paraId="3FDD4740" w14:textId="77777777" w:rsidR="00643AA3" w:rsidRDefault="00D5782A">
      <w:pPr>
        <w:spacing w:after="160" w:line="259" w:lineRule="auto"/>
        <w:ind w:left="0" w:right="28" w:firstLine="0"/>
        <w:jc w:val="center"/>
      </w:pPr>
      <w:r>
        <w:rPr>
          <w:i/>
          <w:sz w:val="28"/>
        </w:rPr>
        <w:t xml:space="preserve"> </w:t>
      </w:r>
    </w:p>
    <w:p w14:paraId="27033EB7" w14:textId="77777777" w:rsidR="00643AA3" w:rsidRDefault="00D5782A">
      <w:pPr>
        <w:spacing w:after="158" w:line="259" w:lineRule="auto"/>
        <w:ind w:left="0" w:right="28" w:firstLine="0"/>
        <w:jc w:val="center"/>
      </w:pPr>
      <w:r>
        <w:rPr>
          <w:i/>
          <w:sz w:val="28"/>
        </w:rPr>
        <w:t xml:space="preserve"> </w:t>
      </w:r>
    </w:p>
    <w:p w14:paraId="4289AB80" w14:textId="77777777" w:rsidR="00643AA3" w:rsidRDefault="00D5782A">
      <w:pPr>
        <w:spacing w:after="2" w:line="370" w:lineRule="auto"/>
        <w:ind w:left="4537" w:right="4564" w:firstLine="0"/>
        <w:jc w:val="center"/>
      </w:pPr>
      <w:r>
        <w:rPr>
          <w:i/>
          <w:sz w:val="28"/>
        </w:rPr>
        <w:t xml:space="preserve">  </w:t>
      </w:r>
    </w:p>
    <w:p w14:paraId="3685301B" w14:textId="77777777" w:rsidR="00643AA3" w:rsidRDefault="00D5782A">
      <w:pPr>
        <w:spacing w:after="0" w:line="259" w:lineRule="auto"/>
        <w:ind w:left="0" w:right="28" w:firstLine="0"/>
        <w:jc w:val="center"/>
      </w:pPr>
      <w:r>
        <w:rPr>
          <w:i/>
          <w:sz w:val="28"/>
        </w:rPr>
        <w:t xml:space="preserve"> </w:t>
      </w:r>
    </w:p>
    <w:p w14:paraId="2E935726" w14:textId="77777777" w:rsidR="00643AA3" w:rsidRDefault="00D5782A">
      <w:pPr>
        <w:tabs>
          <w:tab w:val="center" w:pos="4535"/>
        </w:tabs>
        <w:spacing w:after="0" w:line="259" w:lineRule="auto"/>
        <w:ind w:left="0" w:firstLine="0"/>
        <w:jc w:val="left"/>
      </w:pPr>
      <w:r>
        <w:rPr>
          <w:sz w:val="28"/>
        </w:rPr>
        <w:t xml:space="preserve"> </w:t>
      </w:r>
      <w:r>
        <w:rPr>
          <w:sz w:val="28"/>
        </w:rPr>
        <w:tab/>
      </w:r>
      <w:r>
        <w:rPr>
          <w:noProof/>
        </w:rPr>
        <w:drawing>
          <wp:inline distT="0" distB="0" distL="0" distR="0" wp14:anchorId="210DEFEB" wp14:editId="2EB9DDEB">
            <wp:extent cx="2458085" cy="51562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stretch>
                      <a:fillRect/>
                    </a:stretch>
                  </pic:blipFill>
                  <pic:spPr>
                    <a:xfrm>
                      <a:off x="0" y="0"/>
                      <a:ext cx="2458085" cy="515620"/>
                    </a:xfrm>
                    <a:prstGeom prst="rect">
                      <a:avLst/>
                    </a:prstGeom>
                  </pic:spPr>
                </pic:pic>
              </a:graphicData>
            </a:graphic>
          </wp:inline>
        </w:drawing>
      </w:r>
    </w:p>
    <w:p w14:paraId="65831063" w14:textId="77777777" w:rsidR="00643AA3" w:rsidRDefault="00D5782A">
      <w:pPr>
        <w:pStyle w:val="Titre1"/>
        <w:spacing w:after="296"/>
        <w:ind w:left="-5"/>
      </w:pPr>
      <w:bookmarkStart w:id="0" w:name="_Toc214530608"/>
      <w:r>
        <w:t>Sommaire</w:t>
      </w:r>
      <w:bookmarkEnd w:id="0"/>
      <w:r>
        <w:t xml:space="preserve"> </w:t>
      </w:r>
    </w:p>
    <w:p w14:paraId="7018A005" w14:textId="77777777" w:rsidR="00643AA3" w:rsidRDefault="00D5782A">
      <w:pPr>
        <w:spacing w:after="221" w:line="259" w:lineRule="auto"/>
        <w:ind w:left="0" w:firstLine="0"/>
        <w:jc w:val="left"/>
      </w:pPr>
      <w:r>
        <w:rPr>
          <w:rFonts w:ascii="Arial" w:eastAsia="Arial" w:hAnsi="Arial" w:cs="Arial"/>
          <w:sz w:val="20"/>
        </w:rPr>
        <w:t xml:space="preserve"> </w:t>
      </w:r>
    </w:p>
    <w:p w14:paraId="7BBFDBE5" w14:textId="77777777" w:rsidR="00643AA3" w:rsidRDefault="00D5782A">
      <w:pPr>
        <w:ind w:left="11" w:right="79"/>
      </w:pPr>
      <w:r>
        <w:t xml:space="preserve">Table des matières </w:t>
      </w:r>
    </w:p>
    <w:sdt>
      <w:sdtPr>
        <w:id w:val="-549541446"/>
        <w:docPartObj>
          <w:docPartGallery w:val="Table of Contents"/>
        </w:docPartObj>
      </w:sdtPr>
      <w:sdtEndPr/>
      <w:sdtContent>
        <w:p w14:paraId="2E255C48" w14:textId="356C859B" w:rsidR="00D5782A" w:rsidRDefault="00D5782A">
          <w:pPr>
            <w:pStyle w:val="TM1"/>
            <w:tabs>
              <w:tab w:val="right" w:leader="dot" w:pos="9154"/>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214530608" w:history="1">
            <w:r w:rsidRPr="00E71CAC">
              <w:rPr>
                <w:rStyle w:val="Lienhypertexte"/>
                <w:noProof/>
              </w:rPr>
              <w:t>Sommaire</w:t>
            </w:r>
            <w:r>
              <w:rPr>
                <w:noProof/>
                <w:webHidden/>
              </w:rPr>
              <w:tab/>
            </w:r>
            <w:r>
              <w:rPr>
                <w:noProof/>
                <w:webHidden/>
              </w:rPr>
              <w:fldChar w:fldCharType="begin"/>
            </w:r>
            <w:r>
              <w:rPr>
                <w:noProof/>
                <w:webHidden/>
              </w:rPr>
              <w:instrText xml:space="preserve"> PAGEREF _Toc214530608 \h </w:instrText>
            </w:r>
            <w:r>
              <w:rPr>
                <w:noProof/>
                <w:webHidden/>
              </w:rPr>
            </w:r>
            <w:r>
              <w:rPr>
                <w:noProof/>
                <w:webHidden/>
              </w:rPr>
              <w:fldChar w:fldCharType="separate"/>
            </w:r>
            <w:r>
              <w:rPr>
                <w:noProof/>
                <w:webHidden/>
              </w:rPr>
              <w:t>1</w:t>
            </w:r>
            <w:r>
              <w:rPr>
                <w:noProof/>
                <w:webHidden/>
              </w:rPr>
              <w:fldChar w:fldCharType="end"/>
            </w:r>
          </w:hyperlink>
        </w:p>
        <w:p w14:paraId="6A520B0C" w14:textId="413D5AA3" w:rsidR="00D5782A" w:rsidRDefault="00D5782A">
          <w:pPr>
            <w:pStyle w:val="TM1"/>
            <w:tabs>
              <w:tab w:val="right" w:leader="dot" w:pos="9154"/>
            </w:tabs>
            <w:rPr>
              <w:rFonts w:asciiTheme="minorHAnsi" w:eastAsiaTheme="minorEastAsia" w:hAnsiTheme="minorHAnsi" w:cstheme="minorBidi"/>
              <w:noProof/>
              <w:color w:val="auto"/>
              <w:sz w:val="24"/>
            </w:rPr>
          </w:pPr>
          <w:hyperlink w:anchor="_Toc214530609" w:history="1">
            <w:r w:rsidRPr="00E71CAC">
              <w:rPr>
                <w:rStyle w:val="Lienhypertexte"/>
                <w:noProof/>
              </w:rPr>
              <w:t>RAPPEL DU PROJET ET SYNTHÈSE</w:t>
            </w:r>
            <w:r>
              <w:rPr>
                <w:noProof/>
                <w:webHidden/>
              </w:rPr>
              <w:tab/>
            </w:r>
            <w:r>
              <w:rPr>
                <w:noProof/>
                <w:webHidden/>
              </w:rPr>
              <w:fldChar w:fldCharType="begin"/>
            </w:r>
            <w:r>
              <w:rPr>
                <w:noProof/>
                <w:webHidden/>
              </w:rPr>
              <w:instrText xml:space="preserve"> PAGEREF _Toc214530609 \h </w:instrText>
            </w:r>
            <w:r>
              <w:rPr>
                <w:noProof/>
                <w:webHidden/>
              </w:rPr>
            </w:r>
            <w:r>
              <w:rPr>
                <w:noProof/>
                <w:webHidden/>
              </w:rPr>
              <w:fldChar w:fldCharType="separate"/>
            </w:r>
            <w:r>
              <w:rPr>
                <w:noProof/>
                <w:webHidden/>
              </w:rPr>
              <w:t>2</w:t>
            </w:r>
            <w:r>
              <w:rPr>
                <w:noProof/>
                <w:webHidden/>
              </w:rPr>
              <w:fldChar w:fldCharType="end"/>
            </w:r>
          </w:hyperlink>
        </w:p>
        <w:p w14:paraId="687EC3D8" w14:textId="4A33326B"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0" w:history="1">
            <w:r w:rsidRPr="00E71CAC">
              <w:rPr>
                <w:rStyle w:val="Lienhypertexte"/>
                <w:noProof/>
              </w:rPr>
              <w:t>Rappel du projet</w:t>
            </w:r>
            <w:r>
              <w:rPr>
                <w:noProof/>
                <w:webHidden/>
              </w:rPr>
              <w:tab/>
            </w:r>
            <w:r>
              <w:rPr>
                <w:noProof/>
                <w:webHidden/>
              </w:rPr>
              <w:fldChar w:fldCharType="begin"/>
            </w:r>
            <w:r>
              <w:rPr>
                <w:noProof/>
                <w:webHidden/>
              </w:rPr>
              <w:instrText xml:space="preserve"> PAGEREF _Toc214530610 \h </w:instrText>
            </w:r>
            <w:r>
              <w:rPr>
                <w:noProof/>
                <w:webHidden/>
              </w:rPr>
            </w:r>
            <w:r>
              <w:rPr>
                <w:noProof/>
                <w:webHidden/>
              </w:rPr>
              <w:fldChar w:fldCharType="separate"/>
            </w:r>
            <w:r>
              <w:rPr>
                <w:noProof/>
                <w:webHidden/>
              </w:rPr>
              <w:t>2</w:t>
            </w:r>
            <w:r>
              <w:rPr>
                <w:noProof/>
                <w:webHidden/>
              </w:rPr>
              <w:fldChar w:fldCharType="end"/>
            </w:r>
          </w:hyperlink>
        </w:p>
        <w:p w14:paraId="622C124E" w14:textId="6E04F28A"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1" w:history="1">
            <w:r w:rsidRPr="00E71CAC">
              <w:rPr>
                <w:rStyle w:val="Lienhypertexte"/>
                <w:noProof/>
              </w:rPr>
              <w:t>Synthèse</w:t>
            </w:r>
            <w:r>
              <w:rPr>
                <w:noProof/>
                <w:webHidden/>
              </w:rPr>
              <w:tab/>
            </w:r>
            <w:r>
              <w:rPr>
                <w:noProof/>
                <w:webHidden/>
              </w:rPr>
              <w:fldChar w:fldCharType="begin"/>
            </w:r>
            <w:r>
              <w:rPr>
                <w:noProof/>
                <w:webHidden/>
              </w:rPr>
              <w:instrText xml:space="preserve"> PAGEREF _Toc214530611 \h </w:instrText>
            </w:r>
            <w:r>
              <w:rPr>
                <w:noProof/>
                <w:webHidden/>
              </w:rPr>
            </w:r>
            <w:r>
              <w:rPr>
                <w:noProof/>
                <w:webHidden/>
              </w:rPr>
              <w:fldChar w:fldCharType="separate"/>
            </w:r>
            <w:r>
              <w:rPr>
                <w:noProof/>
                <w:webHidden/>
              </w:rPr>
              <w:t>3</w:t>
            </w:r>
            <w:r>
              <w:rPr>
                <w:noProof/>
                <w:webHidden/>
              </w:rPr>
              <w:fldChar w:fldCharType="end"/>
            </w:r>
          </w:hyperlink>
        </w:p>
        <w:p w14:paraId="4FC71633" w14:textId="0543E10D" w:rsidR="00D5782A" w:rsidRDefault="00D5782A">
          <w:pPr>
            <w:pStyle w:val="TM1"/>
            <w:tabs>
              <w:tab w:val="right" w:leader="dot" w:pos="9154"/>
            </w:tabs>
            <w:rPr>
              <w:rFonts w:asciiTheme="minorHAnsi" w:eastAsiaTheme="minorEastAsia" w:hAnsiTheme="minorHAnsi" w:cstheme="minorBidi"/>
              <w:noProof/>
              <w:color w:val="auto"/>
              <w:sz w:val="24"/>
            </w:rPr>
          </w:pPr>
          <w:hyperlink w:anchor="_Toc214530612" w:history="1">
            <w:r w:rsidRPr="00E71CAC">
              <w:rPr>
                <w:rStyle w:val="Lienhypertexte"/>
                <w:noProof/>
              </w:rPr>
              <w:t>BILAN DES ACTIVITÉS DU WP2 : RECHERCHE</w:t>
            </w:r>
            <w:r>
              <w:rPr>
                <w:noProof/>
                <w:webHidden/>
              </w:rPr>
              <w:tab/>
            </w:r>
            <w:r>
              <w:rPr>
                <w:noProof/>
                <w:webHidden/>
              </w:rPr>
              <w:fldChar w:fldCharType="begin"/>
            </w:r>
            <w:r>
              <w:rPr>
                <w:noProof/>
                <w:webHidden/>
              </w:rPr>
              <w:instrText xml:space="preserve"> PAGEREF _Toc214530612 \h </w:instrText>
            </w:r>
            <w:r>
              <w:rPr>
                <w:noProof/>
                <w:webHidden/>
              </w:rPr>
            </w:r>
            <w:r>
              <w:rPr>
                <w:noProof/>
                <w:webHidden/>
              </w:rPr>
              <w:fldChar w:fldCharType="separate"/>
            </w:r>
            <w:r>
              <w:rPr>
                <w:noProof/>
                <w:webHidden/>
              </w:rPr>
              <w:t>4</w:t>
            </w:r>
            <w:r>
              <w:rPr>
                <w:noProof/>
                <w:webHidden/>
              </w:rPr>
              <w:fldChar w:fldCharType="end"/>
            </w:r>
          </w:hyperlink>
        </w:p>
        <w:p w14:paraId="23AB7088" w14:textId="06FDC7CC"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3" w:history="1">
            <w:r w:rsidRPr="00E71CAC">
              <w:rPr>
                <w:rStyle w:val="Lienhypertexte"/>
                <w:noProof/>
              </w:rPr>
              <w:t>Journée d’études n°1, lancement du Centre UniPaix – 27 février 2023</w:t>
            </w:r>
            <w:r>
              <w:rPr>
                <w:noProof/>
                <w:webHidden/>
              </w:rPr>
              <w:tab/>
            </w:r>
            <w:r>
              <w:rPr>
                <w:noProof/>
                <w:webHidden/>
              </w:rPr>
              <w:fldChar w:fldCharType="begin"/>
            </w:r>
            <w:r>
              <w:rPr>
                <w:noProof/>
                <w:webHidden/>
              </w:rPr>
              <w:instrText xml:space="preserve"> PAGEREF _Toc214530613 \h </w:instrText>
            </w:r>
            <w:r>
              <w:rPr>
                <w:noProof/>
                <w:webHidden/>
              </w:rPr>
            </w:r>
            <w:r>
              <w:rPr>
                <w:noProof/>
                <w:webHidden/>
              </w:rPr>
              <w:fldChar w:fldCharType="separate"/>
            </w:r>
            <w:r>
              <w:rPr>
                <w:noProof/>
                <w:webHidden/>
              </w:rPr>
              <w:t>4</w:t>
            </w:r>
            <w:r>
              <w:rPr>
                <w:noProof/>
                <w:webHidden/>
              </w:rPr>
              <w:fldChar w:fldCharType="end"/>
            </w:r>
          </w:hyperlink>
        </w:p>
        <w:p w14:paraId="0308C842" w14:textId="61E227F7"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4" w:history="1">
            <w:r w:rsidRPr="00E71CAC">
              <w:rPr>
                <w:rStyle w:val="Lienhypertexte"/>
                <w:noProof/>
              </w:rPr>
              <w:t>Premier cycle du séminaire annuel</w:t>
            </w:r>
            <w:r>
              <w:rPr>
                <w:noProof/>
                <w:webHidden/>
              </w:rPr>
              <w:tab/>
            </w:r>
            <w:r>
              <w:rPr>
                <w:noProof/>
                <w:webHidden/>
              </w:rPr>
              <w:fldChar w:fldCharType="begin"/>
            </w:r>
            <w:r>
              <w:rPr>
                <w:noProof/>
                <w:webHidden/>
              </w:rPr>
              <w:instrText xml:space="preserve"> PAGEREF _Toc214530614 \h </w:instrText>
            </w:r>
            <w:r>
              <w:rPr>
                <w:noProof/>
                <w:webHidden/>
              </w:rPr>
            </w:r>
            <w:r>
              <w:rPr>
                <w:noProof/>
                <w:webHidden/>
              </w:rPr>
              <w:fldChar w:fldCharType="separate"/>
            </w:r>
            <w:r>
              <w:rPr>
                <w:noProof/>
                <w:webHidden/>
              </w:rPr>
              <w:t>4</w:t>
            </w:r>
            <w:r>
              <w:rPr>
                <w:noProof/>
                <w:webHidden/>
              </w:rPr>
              <w:fldChar w:fldCharType="end"/>
            </w:r>
          </w:hyperlink>
        </w:p>
        <w:p w14:paraId="02F73DF5" w14:textId="4B0D011E"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5" w:history="1">
            <w:r w:rsidRPr="00E71CAC">
              <w:rPr>
                <w:rStyle w:val="Lienhypertexte"/>
                <w:noProof/>
              </w:rPr>
              <w:t>Journée d’étude n° 2</w:t>
            </w:r>
            <w:r>
              <w:rPr>
                <w:noProof/>
                <w:webHidden/>
              </w:rPr>
              <w:tab/>
            </w:r>
            <w:r>
              <w:rPr>
                <w:noProof/>
                <w:webHidden/>
              </w:rPr>
              <w:fldChar w:fldCharType="begin"/>
            </w:r>
            <w:r>
              <w:rPr>
                <w:noProof/>
                <w:webHidden/>
              </w:rPr>
              <w:instrText xml:space="preserve"> PAGEREF _Toc214530615 \h </w:instrText>
            </w:r>
            <w:r>
              <w:rPr>
                <w:noProof/>
                <w:webHidden/>
              </w:rPr>
            </w:r>
            <w:r>
              <w:rPr>
                <w:noProof/>
                <w:webHidden/>
              </w:rPr>
              <w:fldChar w:fldCharType="separate"/>
            </w:r>
            <w:r>
              <w:rPr>
                <w:noProof/>
                <w:webHidden/>
              </w:rPr>
              <w:t>5</w:t>
            </w:r>
            <w:r>
              <w:rPr>
                <w:noProof/>
                <w:webHidden/>
              </w:rPr>
              <w:fldChar w:fldCharType="end"/>
            </w:r>
          </w:hyperlink>
        </w:p>
        <w:p w14:paraId="62109966" w14:textId="386D382F" w:rsidR="00D5782A" w:rsidRDefault="00D5782A">
          <w:pPr>
            <w:pStyle w:val="TM1"/>
            <w:tabs>
              <w:tab w:val="right" w:leader="dot" w:pos="9154"/>
            </w:tabs>
            <w:rPr>
              <w:rFonts w:asciiTheme="minorHAnsi" w:eastAsiaTheme="minorEastAsia" w:hAnsiTheme="minorHAnsi" w:cstheme="minorBidi"/>
              <w:noProof/>
              <w:color w:val="auto"/>
              <w:sz w:val="24"/>
            </w:rPr>
          </w:pPr>
          <w:hyperlink w:anchor="_Toc214530616" w:history="1">
            <w:r w:rsidRPr="00E71CAC">
              <w:rPr>
                <w:rStyle w:val="Lienhypertexte"/>
                <w:noProof/>
              </w:rPr>
              <w:t>BILAN DES ACTIVITÉS DU WP3 : FORMATIONS</w:t>
            </w:r>
            <w:r>
              <w:rPr>
                <w:noProof/>
                <w:webHidden/>
              </w:rPr>
              <w:tab/>
            </w:r>
            <w:r>
              <w:rPr>
                <w:noProof/>
                <w:webHidden/>
              </w:rPr>
              <w:fldChar w:fldCharType="begin"/>
            </w:r>
            <w:r>
              <w:rPr>
                <w:noProof/>
                <w:webHidden/>
              </w:rPr>
              <w:instrText xml:space="preserve"> PAGEREF _Toc214530616 \h </w:instrText>
            </w:r>
            <w:r>
              <w:rPr>
                <w:noProof/>
                <w:webHidden/>
              </w:rPr>
            </w:r>
            <w:r>
              <w:rPr>
                <w:noProof/>
                <w:webHidden/>
              </w:rPr>
              <w:fldChar w:fldCharType="separate"/>
            </w:r>
            <w:r>
              <w:rPr>
                <w:noProof/>
                <w:webHidden/>
              </w:rPr>
              <w:t>6</w:t>
            </w:r>
            <w:r>
              <w:rPr>
                <w:noProof/>
                <w:webHidden/>
              </w:rPr>
              <w:fldChar w:fldCharType="end"/>
            </w:r>
          </w:hyperlink>
        </w:p>
        <w:p w14:paraId="31D9D423" w14:textId="7405CA29"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7" w:history="1">
            <w:r w:rsidRPr="00E71CAC">
              <w:rPr>
                <w:rStyle w:val="Lienhypertexte"/>
                <w:noProof/>
              </w:rPr>
              <w:t>Master DIPLO</w:t>
            </w:r>
            <w:r>
              <w:rPr>
                <w:noProof/>
                <w:webHidden/>
              </w:rPr>
              <w:tab/>
            </w:r>
            <w:r>
              <w:rPr>
                <w:noProof/>
                <w:webHidden/>
              </w:rPr>
              <w:fldChar w:fldCharType="begin"/>
            </w:r>
            <w:r>
              <w:rPr>
                <w:noProof/>
                <w:webHidden/>
              </w:rPr>
              <w:instrText xml:space="preserve"> PAGEREF _Toc214530617 \h </w:instrText>
            </w:r>
            <w:r>
              <w:rPr>
                <w:noProof/>
                <w:webHidden/>
              </w:rPr>
            </w:r>
            <w:r>
              <w:rPr>
                <w:noProof/>
                <w:webHidden/>
              </w:rPr>
              <w:fldChar w:fldCharType="separate"/>
            </w:r>
            <w:r>
              <w:rPr>
                <w:noProof/>
                <w:webHidden/>
              </w:rPr>
              <w:t>6</w:t>
            </w:r>
            <w:r>
              <w:rPr>
                <w:noProof/>
                <w:webHidden/>
              </w:rPr>
              <w:fldChar w:fldCharType="end"/>
            </w:r>
          </w:hyperlink>
        </w:p>
        <w:p w14:paraId="0CAC1F1B" w14:textId="05B23D44"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18" w:history="1">
            <w:r w:rsidRPr="00E71CAC">
              <w:rPr>
                <w:rStyle w:val="Lienhypertexte"/>
                <w:noProof/>
              </w:rPr>
              <w:t>Ecole d’été n° 1 à Montréal</w:t>
            </w:r>
            <w:r>
              <w:rPr>
                <w:noProof/>
                <w:webHidden/>
              </w:rPr>
              <w:tab/>
            </w:r>
            <w:r>
              <w:rPr>
                <w:noProof/>
                <w:webHidden/>
              </w:rPr>
              <w:fldChar w:fldCharType="begin"/>
            </w:r>
            <w:r>
              <w:rPr>
                <w:noProof/>
                <w:webHidden/>
              </w:rPr>
              <w:instrText xml:space="preserve"> PAGEREF _Toc214530618 \h </w:instrText>
            </w:r>
            <w:r>
              <w:rPr>
                <w:noProof/>
                <w:webHidden/>
              </w:rPr>
            </w:r>
            <w:r>
              <w:rPr>
                <w:noProof/>
                <w:webHidden/>
              </w:rPr>
              <w:fldChar w:fldCharType="separate"/>
            </w:r>
            <w:r>
              <w:rPr>
                <w:noProof/>
                <w:webHidden/>
              </w:rPr>
              <w:t>7</w:t>
            </w:r>
            <w:r>
              <w:rPr>
                <w:noProof/>
                <w:webHidden/>
              </w:rPr>
              <w:fldChar w:fldCharType="end"/>
            </w:r>
          </w:hyperlink>
        </w:p>
        <w:p w14:paraId="423200DC" w14:textId="5A151AC7" w:rsidR="00D5782A" w:rsidRDefault="00D5782A">
          <w:pPr>
            <w:pStyle w:val="TM1"/>
            <w:tabs>
              <w:tab w:val="right" w:leader="dot" w:pos="9154"/>
            </w:tabs>
            <w:rPr>
              <w:rFonts w:asciiTheme="minorHAnsi" w:eastAsiaTheme="minorEastAsia" w:hAnsiTheme="minorHAnsi" w:cstheme="minorBidi"/>
              <w:noProof/>
              <w:color w:val="auto"/>
              <w:sz w:val="24"/>
            </w:rPr>
          </w:pPr>
          <w:hyperlink w:anchor="_Toc214530619" w:history="1">
            <w:r w:rsidRPr="00E71CAC">
              <w:rPr>
                <w:rStyle w:val="Lienhypertexte"/>
                <w:noProof/>
              </w:rPr>
              <w:t>BILAN DES ACTIVITÉS DU WP4 : IMPACT ET DIFFUSION</w:t>
            </w:r>
            <w:r>
              <w:rPr>
                <w:noProof/>
                <w:webHidden/>
              </w:rPr>
              <w:tab/>
            </w:r>
            <w:r>
              <w:rPr>
                <w:noProof/>
                <w:webHidden/>
              </w:rPr>
              <w:fldChar w:fldCharType="begin"/>
            </w:r>
            <w:r>
              <w:rPr>
                <w:noProof/>
                <w:webHidden/>
              </w:rPr>
              <w:instrText xml:space="preserve"> PAGEREF _Toc214530619 \h </w:instrText>
            </w:r>
            <w:r>
              <w:rPr>
                <w:noProof/>
                <w:webHidden/>
              </w:rPr>
            </w:r>
            <w:r>
              <w:rPr>
                <w:noProof/>
                <w:webHidden/>
              </w:rPr>
              <w:fldChar w:fldCharType="separate"/>
            </w:r>
            <w:r>
              <w:rPr>
                <w:noProof/>
                <w:webHidden/>
              </w:rPr>
              <w:t>8</w:t>
            </w:r>
            <w:r>
              <w:rPr>
                <w:noProof/>
                <w:webHidden/>
              </w:rPr>
              <w:fldChar w:fldCharType="end"/>
            </w:r>
          </w:hyperlink>
        </w:p>
        <w:p w14:paraId="1357DEA7" w14:textId="63200E7B"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0" w:history="1">
            <w:r w:rsidRPr="00E71CAC">
              <w:rPr>
                <w:rStyle w:val="Lienhypertexte"/>
                <w:noProof/>
              </w:rPr>
              <w:t>Création de la rubrique UNIPAIX – Centre d’excellence Jean Monnet sur le site web</w:t>
            </w:r>
            <w:r>
              <w:rPr>
                <w:noProof/>
                <w:webHidden/>
              </w:rPr>
              <w:tab/>
            </w:r>
            <w:r>
              <w:rPr>
                <w:noProof/>
                <w:webHidden/>
              </w:rPr>
              <w:fldChar w:fldCharType="begin"/>
            </w:r>
            <w:r>
              <w:rPr>
                <w:noProof/>
                <w:webHidden/>
              </w:rPr>
              <w:instrText xml:space="preserve"> PAGEREF _Toc214530620 \h </w:instrText>
            </w:r>
            <w:r>
              <w:rPr>
                <w:noProof/>
                <w:webHidden/>
              </w:rPr>
            </w:r>
            <w:r>
              <w:rPr>
                <w:noProof/>
                <w:webHidden/>
              </w:rPr>
              <w:fldChar w:fldCharType="separate"/>
            </w:r>
            <w:r>
              <w:rPr>
                <w:noProof/>
                <w:webHidden/>
              </w:rPr>
              <w:t>8</w:t>
            </w:r>
            <w:r>
              <w:rPr>
                <w:noProof/>
                <w:webHidden/>
              </w:rPr>
              <w:fldChar w:fldCharType="end"/>
            </w:r>
          </w:hyperlink>
        </w:p>
        <w:p w14:paraId="2D056145" w14:textId="6E99E671"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1" w:history="1">
            <w:r w:rsidRPr="00E71CAC">
              <w:rPr>
                <w:rStyle w:val="Lienhypertexte"/>
                <w:noProof/>
              </w:rPr>
              <w:t>Alliance Europa</w:t>
            </w:r>
            <w:r>
              <w:rPr>
                <w:noProof/>
                <w:webHidden/>
              </w:rPr>
              <w:tab/>
            </w:r>
            <w:r>
              <w:rPr>
                <w:noProof/>
                <w:webHidden/>
              </w:rPr>
              <w:fldChar w:fldCharType="begin"/>
            </w:r>
            <w:r>
              <w:rPr>
                <w:noProof/>
                <w:webHidden/>
              </w:rPr>
              <w:instrText xml:space="preserve"> PAGEREF _Toc214530621 \h </w:instrText>
            </w:r>
            <w:r>
              <w:rPr>
                <w:noProof/>
                <w:webHidden/>
              </w:rPr>
            </w:r>
            <w:r>
              <w:rPr>
                <w:noProof/>
                <w:webHidden/>
              </w:rPr>
              <w:fldChar w:fldCharType="separate"/>
            </w:r>
            <w:r>
              <w:rPr>
                <w:noProof/>
                <w:webHidden/>
              </w:rPr>
              <w:t>8</w:t>
            </w:r>
            <w:r>
              <w:rPr>
                <w:noProof/>
                <w:webHidden/>
              </w:rPr>
              <w:fldChar w:fldCharType="end"/>
            </w:r>
          </w:hyperlink>
        </w:p>
        <w:p w14:paraId="42715B2C" w14:textId="012AAA88"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2" w:history="1">
            <w:r w:rsidRPr="00E71CAC">
              <w:rPr>
                <w:rStyle w:val="Lienhypertexte"/>
                <w:noProof/>
              </w:rPr>
              <w:t>Réseaux sociaux</w:t>
            </w:r>
            <w:r>
              <w:rPr>
                <w:noProof/>
                <w:webHidden/>
              </w:rPr>
              <w:tab/>
            </w:r>
            <w:r>
              <w:rPr>
                <w:noProof/>
                <w:webHidden/>
              </w:rPr>
              <w:fldChar w:fldCharType="begin"/>
            </w:r>
            <w:r>
              <w:rPr>
                <w:noProof/>
                <w:webHidden/>
              </w:rPr>
              <w:instrText xml:space="preserve"> PAGEREF _Toc214530622 \h </w:instrText>
            </w:r>
            <w:r>
              <w:rPr>
                <w:noProof/>
                <w:webHidden/>
              </w:rPr>
            </w:r>
            <w:r>
              <w:rPr>
                <w:noProof/>
                <w:webHidden/>
              </w:rPr>
              <w:fldChar w:fldCharType="separate"/>
            </w:r>
            <w:r>
              <w:rPr>
                <w:noProof/>
                <w:webHidden/>
              </w:rPr>
              <w:t>8</w:t>
            </w:r>
            <w:r>
              <w:rPr>
                <w:noProof/>
                <w:webHidden/>
              </w:rPr>
              <w:fldChar w:fldCharType="end"/>
            </w:r>
          </w:hyperlink>
        </w:p>
        <w:p w14:paraId="11C38F4A" w14:textId="2C147448"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3" w:history="1">
            <w:r w:rsidRPr="00E71CAC">
              <w:rPr>
                <w:rStyle w:val="Lienhypertexte"/>
                <w:noProof/>
              </w:rPr>
              <w:t>Newsletter</w:t>
            </w:r>
            <w:r>
              <w:rPr>
                <w:noProof/>
                <w:webHidden/>
              </w:rPr>
              <w:tab/>
            </w:r>
            <w:r>
              <w:rPr>
                <w:noProof/>
                <w:webHidden/>
              </w:rPr>
              <w:fldChar w:fldCharType="begin"/>
            </w:r>
            <w:r>
              <w:rPr>
                <w:noProof/>
                <w:webHidden/>
              </w:rPr>
              <w:instrText xml:space="preserve"> PAGEREF _Toc214530623 \h </w:instrText>
            </w:r>
            <w:r>
              <w:rPr>
                <w:noProof/>
                <w:webHidden/>
              </w:rPr>
            </w:r>
            <w:r>
              <w:rPr>
                <w:noProof/>
                <w:webHidden/>
              </w:rPr>
              <w:fldChar w:fldCharType="separate"/>
            </w:r>
            <w:r>
              <w:rPr>
                <w:noProof/>
                <w:webHidden/>
              </w:rPr>
              <w:t>9</w:t>
            </w:r>
            <w:r>
              <w:rPr>
                <w:noProof/>
                <w:webHidden/>
              </w:rPr>
              <w:fldChar w:fldCharType="end"/>
            </w:r>
          </w:hyperlink>
        </w:p>
        <w:p w14:paraId="165CB75E" w14:textId="457BB43C"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4" w:history="1">
            <w:r w:rsidRPr="00E71CAC">
              <w:rPr>
                <w:rStyle w:val="Lienhypertexte"/>
                <w:noProof/>
              </w:rPr>
              <w:t>Fête de la Science</w:t>
            </w:r>
            <w:r>
              <w:rPr>
                <w:noProof/>
                <w:webHidden/>
              </w:rPr>
              <w:tab/>
            </w:r>
            <w:r>
              <w:rPr>
                <w:noProof/>
                <w:webHidden/>
              </w:rPr>
              <w:fldChar w:fldCharType="begin"/>
            </w:r>
            <w:r>
              <w:rPr>
                <w:noProof/>
                <w:webHidden/>
              </w:rPr>
              <w:instrText xml:space="preserve"> PAGEREF _Toc214530624 \h </w:instrText>
            </w:r>
            <w:r>
              <w:rPr>
                <w:noProof/>
                <w:webHidden/>
              </w:rPr>
            </w:r>
            <w:r>
              <w:rPr>
                <w:noProof/>
                <w:webHidden/>
              </w:rPr>
              <w:fldChar w:fldCharType="separate"/>
            </w:r>
            <w:r>
              <w:rPr>
                <w:noProof/>
                <w:webHidden/>
              </w:rPr>
              <w:t>9</w:t>
            </w:r>
            <w:r>
              <w:rPr>
                <w:noProof/>
                <w:webHidden/>
              </w:rPr>
              <w:fldChar w:fldCharType="end"/>
            </w:r>
          </w:hyperlink>
        </w:p>
        <w:p w14:paraId="7DF34E70" w14:textId="295F4399"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5" w:history="1">
            <w:r w:rsidRPr="00E71CAC">
              <w:rPr>
                <w:rStyle w:val="Lienhypertexte"/>
                <w:noProof/>
              </w:rPr>
              <w:t>Workshop media</w:t>
            </w:r>
            <w:r>
              <w:rPr>
                <w:noProof/>
                <w:webHidden/>
              </w:rPr>
              <w:tab/>
            </w:r>
            <w:r>
              <w:rPr>
                <w:noProof/>
                <w:webHidden/>
              </w:rPr>
              <w:fldChar w:fldCharType="begin"/>
            </w:r>
            <w:r>
              <w:rPr>
                <w:noProof/>
                <w:webHidden/>
              </w:rPr>
              <w:instrText xml:space="preserve"> PAGEREF _Toc214530625 \h </w:instrText>
            </w:r>
            <w:r>
              <w:rPr>
                <w:noProof/>
                <w:webHidden/>
              </w:rPr>
            </w:r>
            <w:r>
              <w:rPr>
                <w:noProof/>
                <w:webHidden/>
              </w:rPr>
              <w:fldChar w:fldCharType="separate"/>
            </w:r>
            <w:r>
              <w:rPr>
                <w:noProof/>
                <w:webHidden/>
              </w:rPr>
              <w:t>11</w:t>
            </w:r>
            <w:r>
              <w:rPr>
                <w:noProof/>
                <w:webHidden/>
              </w:rPr>
              <w:fldChar w:fldCharType="end"/>
            </w:r>
          </w:hyperlink>
        </w:p>
        <w:p w14:paraId="7A150EDA" w14:textId="12553E4C"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6" w:history="1">
            <w:r w:rsidRPr="00E71CAC">
              <w:rPr>
                <w:rStyle w:val="Lienhypertexte"/>
                <w:noProof/>
              </w:rPr>
              <w:t>Chronique hebdomadaire sur Euradio</w:t>
            </w:r>
            <w:r>
              <w:rPr>
                <w:noProof/>
                <w:webHidden/>
              </w:rPr>
              <w:tab/>
            </w:r>
            <w:r>
              <w:rPr>
                <w:noProof/>
                <w:webHidden/>
              </w:rPr>
              <w:fldChar w:fldCharType="begin"/>
            </w:r>
            <w:r>
              <w:rPr>
                <w:noProof/>
                <w:webHidden/>
              </w:rPr>
              <w:instrText xml:space="preserve"> PAGEREF _Toc214530626 \h </w:instrText>
            </w:r>
            <w:r>
              <w:rPr>
                <w:noProof/>
                <w:webHidden/>
              </w:rPr>
            </w:r>
            <w:r>
              <w:rPr>
                <w:noProof/>
                <w:webHidden/>
              </w:rPr>
              <w:fldChar w:fldCharType="separate"/>
            </w:r>
            <w:r>
              <w:rPr>
                <w:noProof/>
                <w:webHidden/>
              </w:rPr>
              <w:t>12</w:t>
            </w:r>
            <w:r>
              <w:rPr>
                <w:noProof/>
                <w:webHidden/>
              </w:rPr>
              <w:fldChar w:fldCharType="end"/>
            </w:r>
          </w:hyperlink>
        </w:p>
        <w:p w14:paraId="14E7BE41" w14:textId="317E2950"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7" w:history="1">
            <w:r w:rsidRPr="00E71CAC">
              <w:rPr>
                <w:rStyle w:val="Lienhypertexte"/>
                <w:noProof/>
              </w:rPr>
              <w:t>Débats publics</w:t>
            </w:r>
            <w:r>
              <w:rPr>
                <w:noProof/>
                <w:webHidden/>
              </w:rPr>
              <w:tab/>
            </w:r>
            <w:r>
              <w:rPr>
                <w:noProof/>
                <w:webHidden/>
              </w:rPr>
              <w:fldChar w:fldCharType="begin"/>
            </w:r>
            <w:r>
              <w:rPr>
                <w:noProof/>
                <w:webHidden/>
              </w:rPr>
              <w:instrText xml:space="preserve"> PAGEREF _Toc214530627 \h </w:instrText>
            </w:r>
            <w:r>
              <w:rPr>
                <w:noProof/>
                <w:webHidden/>
              </w:rPr>
            </w:r>
            <w:r>
              <w:rPr>
                <w:noProof/>
                <w:webHidden/>
              </w:rPr>
              <w:fldChar w:fldCharType="separate"/>
            </w:r>
            <w:r>
              <w:rPr>
                <w:noProof/>
                <w:webHidden/>
              </w:rPr>
              <w:t>12</w:t>
            </w:r>
            <w:r>
              <w:rPr>
                <w:noProof/>
                <w:webHidden/>
              </w:rPr>
              <w:fldChar w:fldCharType="end"/>
            </w:r>
          </w:hyperlink>
        </w:p>
        <w:p w14:paraId="197A7D3C" w14:textId="373CCB67" w:rsidR="00D5782A" w:rsidRDefault="00D5782A">
          <w:pPr>
            <w:pStyle w:val="TM1"/>
            <w:tabs>
              <w:tab w:val="right" w:leader="dot" w:pos="9154"/>
            </w:tabs>
            <w:rPr>
              <w:rFonts w:asciiTheme="minorHAnsi" w:eastAsiaTheme="minorEastAsia" w:hAnsiTheme="minorHAnsi" w:cstheme="minorBidi"/>
              <w:noProof/>
              <w:color w:val="auto"/>
              <w:sz w:val="24"/>
            </w:rPr>
          </w:pPr>
          <w:hyperlink w:anchor="_Toc214530628" w:history="1">
            <w:r w:rsidRPr="00E71CAC">
              <w:rPr>
                <w:rStyle w:val="Lienhypertexte"/>
                <w:noProof/>
              </w:rPr>
              <w:t>ACTIVITÉS 2024</w:t>
            </w:r>
            <w:r>
              <w:rPr>
                <w:noProof/>
                <w:webHidden/>
              </w:rPr>
              <w:tab/>
            </w:r>
            <w:r>
              <w:rPr>
                <w:noProof/>
                <w:webHidden/>
              </w:rPr>
              <w:fldChar w:fldCharType="begin"/>
            </w:r>
            <w:r>
              <w:rPr>
                <w:noProof/>
                <w:webHidden/>
              </w:rPr>
              <w:instrText xml:space="preserve"> PAGEREF _Toc214530628 \h </w:instrText>
            </w:r>
            <w:r>
              <w:rPr>
                <w:noProof/>
                <w:webHidden/>
              </w:rPr>
            </w:r>
            <w:r>
              <w:rPr>
                <w:noProof/>
                <w:webHidden/>
              </w:rPr>
              <w:fldChar w:fldCharType="separate"/>
            </w:r>
            <w:r>
              <w:rPr>
                <w:noProof/>
                <w:webHidden/>
              </w:rPr>
              <w:t>14</w:t>
            </w:r>
            <w:r>
              <w:rPr>
                <w:noProof/>
                <w:webHidden/>
              </w:rPr>
              <w:fldChar w:fldCharType="end"/>
            </w:r>
          </w:hyperlink>
        </w:p>
        <w:p w14:paraId="0B23346D" w14:textId="3FD69D80"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29" w:history="1">
            <w:r w:rsidRPr="00E71CAC">
              <w:rPr>
                <w:rStyle w:val="Lienhypertexte"/>
                <w:noProof/>
              </w:rPr>
              <w:t>Europathon</w:t>
            </w:r>
            <w:r>
              <w:rPr>
                <w:noProof/>
                <w:webHidden/>
              </w:rPr>
              <w:tab/>
            </w:r>
            <w:r>
              <w:rPr>
                <w:noProof/>
                <w:webHidden/>
              </w:rPr>
              <w:fldChar w:fldCharType="begin"/>
            </w:r>
            <w:r>
              <w:rPr>
                <w:noProof/>
                <w:webHidden/>
              </w:rPr>
              <w:instrText xml:space="preserve"> PAGEREF _Toc214530629 \h </w:instrText>
            </w:r>
            <w:r>
              <w:rPr>
                <w:noProof/>
                <w:webHidden/>
              </w:rPr>
            </w:r>
            <w:r>
              <w:rPr>
                <w:noProof/>
                <w:webHidden/>
              </w:rPr>
              <w:fldChar w:fldCharType="separate"/>
            </w:r>
            <w:r>
              <w:rPr>
                <w:noProof/>
                <w:webHidden/>
              </w:rPr>
              <w:t>14</w:t>
            </w:r>
            <w:r>
              <w:rPr>
                <w:noProof/>
                <w:webHidden/>
              </w:rPr>
              <w:fldChar w:fldCharType="end"/>
            </w:r>
          </w:hyperlink>
        </w:p>
        <w:p w14:paraId="609EF3F7" w14:textId="655F1E32"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30" w:history="1">
            <w:r w:rsidRPr="00E71CAC">
              <w:rPr>
                <w:rStyle w:val="Lienhypertexte"/>
                <w:noProof/>
              </w:rPr>
              <w:t>Mallette pédagogique</w:t>
            </w:r>
            <w:r>
              <w:rPr>
                <w:noProof/>
                <w:webHidden/>
              </w:rPr>
              <w:tab/>
            </w:r>
            <w:r>
              <w:rPr>
                <w:noProof/>
                <w:webHidden/>
              </w:rPr>
              <w:fldChar w:fldCharType="begin"/>
            </w:r>
            <w:r>
              <w:rPr>
                <w:noProof/>
                <w:webHidden/>
              </w:rPr>
              <w:instrText xml:space="preserve"> PAGEREF _Toc214530630 \h </w:instrText>
            </w:r>
            <w:r>
              <w:rPr>
                <w:noProof/>
                <w:webHidden/>
              </w:rPr>
            </w:r>
            <w:r>
              <w:rPr>
                <w:noProof/>
                <w:webHidden/>
              </w:rPr>
              <w:fldChar w:fldCharType="separate"/>
            </w:r>
            <w:r>
              <w:rPr>
                <w:noProof/>
                <w:webHidden/>
              </w:rPr>
              <w:t>14</w:t>
            </w:r>
            <w:r>
              <w:rPr>
                <w:noProof/>
                <w:webHidden/>
              </w:rPr>
              <w:fldChar w:fldCharType="end"/>
            </w:r>
          </w:hyperlink>
        </w:p>
        <w:p w14:paraId="4D0237AD" w14:textId="56F0147C" w:rsidR="00D5782A" w:rsidRDefault="00D5782A">
          <w:pPr>
            <w:pStyle w:val="TM2"/>
            <w:tabs>
              <w:tab w:val="right" w:leader="dot" w:pos="9154"/>
            </w:tabs>
            <w:rPr>
              <w:rFonts w:asciiTheme="minorHAnsi" w:eastAsiaTheme="minorEastAsia" w:hAnsiTheme="minorHAnsi" w:cstheme="minorBidi"/>
              <w:noProof/>
              <w:color w:val="auto"/>
              <w:sz w:val="24"/>
            </w:rPr>
          </w:pPr>
          <w:hyperlink w:anchor="_Toc214530631" w:history="1">
            <w:r w:rsidRPr="00E71CAC">
              <w:rPr>
                <w:rStyle w:val="Lienhypertexte"/>
                <w:noProof/>
              </w:rPr>
              <w:t>Colloque Sports &amp; EU</w:t>
            </w:r>
            <w:r>
              <w:rPr>
                <w:noProof/>
                <w:webHidden/>
              </w:rPr>
              <w:tab/>
            </w:r>
            <w:r>
              <w:rPr>
                <w:noProof/>
                <w:webHidden/>
              </w:rPr>
              <w:fldChar w:fldCharType="begin"/>
            </w:r>
            <w:r>
              <w:rPr>
                <w:noProof/>
                <w:webHidden/>
              </w:rPr>
              <w:instrText xml:space="preserve"> PAGEREF _Toc214530631 \h </w:instrText>
            </w:r>
            <w:r>
              <w:rPr>
                <w:noProof/>
                <w:webHidden/>
              </w:rPr>
            </w:r>
            <w:r>
              <w:rPr>
                <w:noProof/>
                <w:webHidden/>
              </w:rPr>
              <w:fldChar w:fldCharType="separate"/>
            </w:r>
            <w:r>
              <w:rPr>
                <w:noProof/>
                <w:webHidden/>
              </w:rPr>
              <w:t>14</w:t>
            </w:r>
            <w:r>
              <w:rPr>
                <w:noProof/>
                <w:webHidden/>
              </w:rPr>
              <w:fldChar w:fldCharType="end"/>
            </w:r>
          </w:hyperlink>
        </w:p>
        <w:p w14:paraId="6C051E75" w14:textId="691EC5BB" w:rsidR="00643AA3" w:rsidRDefault="00D5782A">
          <w:r>
            <w:fldChar w:fldCharType="end"/>
          </w:r>
        </w:p>
      </w:sdtContent>
    </w:sdt>
    <w:p w14:paraId="1B6E63D8" w14:textId="77777777" w:rsidR="00643AA3" w:rsidRDefault="00D5782A">
      <w:pPr>
        <w:spacing w:after="215" w:line="259" w:lineRule="auto"/>
        <w:ind w:left="0" w:firstLine="0"/>
        <w:jc w:val="left"/>
      </w:pPr>
      <w:r>
        <w:t xml:space="preserve"> </w:t>
      </w:r>
    </w:p>
    <w:p w14:paraId="74F91A53" w14:textId="77777777" w:rsidR="00643AA3" w:rsidRDefault="00D5782A">
      <w:pPr>
        <w:spacing w:after="0" w:line="259" w:lineRule="auto"/>
        <w:ind w:left="0" w:firstLine="0"/>
        <w:jc w:val="left"/>
      </w:pPr>
      <w:r>
        <w:rPr>
          <w:sz w:val="28"/>
        </w:rPr>
        <w:t xml:space="preserve"> </w:t>
      </w:r>
    </w:p>
    <w:p w14:paraId="1373DF96" w14:textId="77777777" w:rsidR="00643AA3" w:rsidRDefault="00D5782A">
      <w:pPr>
        <w:pStyle w:val="Titre1"/>
        <w:ind w:left="-5"/>
      </w:pPr>
      <w:bookmarkStart w:id="1" w:name="_Toc214530609"/>
      <w:r>
        <w:t>RAPPEL DU PROJET ET SYNTHÈSE</w:t>
      </w:r>
      <w:bookmarkEnd w:id="1"/>
      <w:r>
        <w:t xml:space="preserve">  </w:t>
      </w:r>
    </w:p>
    <w:p w14:paraId="5F5533AA" w14:textId="77777777" w:rsidR="00643AA3" w:rsidRDefault="00D5782A">
      <w:pPr>
        <w:pStyle w:val="Titre2"/>
        <w:spacing w:after="0"/>
        <w:ind w:left="-5"/>
      </w:pPr>
      <w:bookmarkStart w:id="2" w:name="_Toc214530610"/>
      <w:r>
        <w:t>Rappel du projet</w:t>
      </w:r>
      <w:bookmarkEnd w:id="2"/>
      <w:r>
        <w:rPr>
          <w:u w:val="none" w:color="000000"/>
        </w:rPr>
        <w:t xml:space="preserve">  </w:t>
      </w:r>
    </w:p>
    <w:p w14:paraId="62ABE71C" w14:textId="77777777" w:rsidR="00643AA3" w:rsidRDefault="00D5782A">
      <w:pPr>
        <w:spacing w:after="0" w:line="259" w:lineRule="auto"/>
        <w:ind w:left="0" w:firstLine="0"/>
        <w:jc w:val="left"/>
      </w:pPr>
      <w:r>
        <w:rPr>
          <w:b/>
          <w:sz w:val="24"/>
        </w:rPr>
        <w:t xml:space="preserve"> </w:t>
      </w:r>
    </w:p>
    <w:p w14:paraId="77CDFBA7" w14:textId="77777777" w:rsidR="00643AA3" w:rsidRDefault="00D5782A">
      <w:pPr>
        <w:spacing w:after="0"/>
        <w:ind w:left="1" w:right="79" w:firstLine="360"/>
      </w:pPr>
      <w:r>
        <w:t xml:space="preserve">Le Centre d’excellence Jean Monnet </w:t>
      </w:r>
      <w:proofErr w:type="spellStart"/>
      <w:r>
        <w:t>UniPaix</w:t>
      </w:r>
      <w:proofErr w:type="spellEnd"/>
      <w:r>
        <w:t xml:space="preserve"> </w:t>
      </w:r>
      <w:r>
        <w:t xml:space="preserve">a pour objet le développement des études européennes sur la paix en France et en Europe. Considérée à tort comme un acquis, la paix doit rester </w:t>
      </w:r>
      <w:r>
        <w:t xml:space="preserve">un objectif fondamental de l’Union, l’un des moteurs de l’adhésion des peuples au projet européen et </w:t>
      </w:r>
      <w:r>
        <w:t xml:space="preserve">la garantie essentielle du bien-être individuel et collectif. Le retour de la guerre sur le continent en </w:t>
      </w:r>
      <w:r>
        <w:t xml:space="preserve">2022 et les nombreuses crises que l’Europe traverse depuis quinze ans menacent la paix européenne. </w:t>
      </w:r>
      <w:r>
        <w:t xml:space="preserve"> </w:t>
      </w:r>
    </w:p>
    <w:p w14:paraId="343C37BF" w14:textId="77777777" w:rsidR="00643AA3" w:rsidRDefault="00D5782A">
      <w:pPr>
        <w:spacing w:after="0"/>
        <w:ind w:left="1" w:right="76" w:firstLine="708"/>
      </w:pPr>
      <w:r>
        <w:t xml:space="preserve">Le Centre d’excellence </w:t>
      </w:r>
      <w:proofErr w:type="spellStart"/>
      <w:r>
        <w:t>UniPaix</w:t>
      </w:r>
      <w:proofErr w:type="spellEnd"/>
      <w:r>
        <w:t xml:space="preserve">, porté par Nantes Université et l’Institut d’études européennes </w:t>
      </w:r>
      <w:r>
        <w:t xml:space="preserve">et globales Alliance Europa, étudie plus particulièrement les politiques de défense et de maintien de </w:t>
      </w:r>
      <w:r>
        <w:t xml:space="preserve">la paix de l’Union européenne sur le continent et dans le monde, la paix comme valeur fondamentale de l’unification, et </w:t>
      </w:r>
      <w:r>
        <w:t xml:space="preserve">les acteurs européens de la paix.  </w:t>
      </w:r>
    </w:p>
    <w:p w14:paraId="05335A74" w14:textId="77777777" w:rsidR="00643AA3" w:rsidRDefault="00D5782A">
      <w:pPr>
        <w:spacing w:after="0"/>
        <w:ind w:left="1" w:right="76" w:firstLine="708"/>
      </w:pPr>
      <w:r>
        <w:t xml:space="preserve">Dans ce cadre, il développe de nombreuses activités variées et innovantes associant chercheurs, étudiants et membres de la société civile : un séminaire pluridisciplinaire annuel, des </w:t>
      </w:r>
      <w:r>
        <w:t xml:space="preserve">journées d’études et un colloque international, le lancement d’un nouveau parcours de master intitulé Paix, négociations internationales et diplomaties, le développement d’enseignements différents et innovants (écoles d’été, </w:t>
      </w:r>
      <w:proofErr w:type="spellStart"/>
      <w:r>
        <w:t>Europathon</w:t>
      </w:r>
      <w:proofErr w:type="spellEnd"/>
      <w:r>
        <w:t>), un atelier media training pour les chercheurs afin d’am</w:t>
      </w:r>
      <w:r>
        <w:t xml:space="preserve">éliorer et renforcer les liens avec les médias.  </w:t>
      </w:r>
    </w:p>
    <w:p w14:paraId="1E21D33C" w14:textId="77777777" w:rsidR="00643AA3" w:rsidRDefault="00D5782A">
      <w:pPr>
        <w:spacing w:after="49"/>
        <w:ind w:left="1" w:right="79" w:firstLine="708"/>
      </w:pPr>
      <w:r>
        <w:lastRenderedPageBreak/>
        <w:t xml:space="preserve">Le Centre d’excellence </w:t>
      </w:r>
      <w:proofErr w:type="spellStart"/>
      <w:r>
        <w:t>UniPaix</w:t>
      </w:r>
      <w:proofErr w:type="spellEnd"/>
      <w:r>
        <w:t xml:space="preserve"> produit une mallette pédagogique numérique pour l’éducation </w:t>
      </w:r>
      <w:r>
        <w:t xml:space="preserve">à la paix des lycéens, des vidéos pour diffuser les connaissances sur les réseaux sociaux ; il organise des débats publics à Nantes et à Angers et diffuse des synthèses de ces travaux pour les décideurs et les </w:t>
      </w:r>
      <w:r>
        <w:t xml:space="preserve">politiques. Il développe de nombreuses collaborations internationales dans le cadre de l’Université européenne </w:t>
      </w:r>
      <w:proofErr w:type="spellStart"/>
      <w:r>
        <w:t>EuniWell</w:t>
      </w:r>
      <w:proofErr w:type="spellEnd"/>
      <w:r>
        <w:t>, l’Université européenne du bien</w:t>
      </w:r>
      <w:r>
        <w:t xml:space="preserve">-être à laquelle appartient Nantes Université. </w:t>
      </w:r>
    </w:p>
    <w:p w14:paraId="12B15607" w14:textId="77777777" w:rsidR="00643AA3" w:rsidRDefault="00D5782A">
      <w:pPr>
        <w:spacing w:after="321" w:line="259" w:lineRule="auto"/>
        <w:ind w:left="0" w:firstLine="0"/>
        <w:jc w:val="left"/>
      </w:pPr>
      <w:r>
        <w:rPr>
          <w:sz w:val="28"/>
        </w:rPr>
        <w:t xml:space="preserve"> </w:t>
      </w:r>
    </w:p>
    <w:p w14:paraId="383E0AFB" w14:textId="77777777" w:rsidR="00643AA3" w:rsidRDefault="00D5782A">
      <w:pPr>
        <w:pStyle w:val="Titre2"/>
        <w:ind w:left="-5"/>
      </w:pPr>
      <w:bookmarkStart w:id="3" w:name="_Toc214530611"/>
      <w:r>
        <w:t>Synthèse</w:t>
      </w:r>
      <w:bookmarkEnd w:id="3"/>
      <w:r>
        <w:rPr>
          <w:u w:val="none" w:color="000000"/>
        </w:rPr>
        <w:t xml:space="preserve"> </w:t>
      </w:r>
    </w:p>
    <w:p w14:paraId="3F38211E" w14:textId="77777777" w:rsidR="00643AA3" w:rsidRDefault="00D5782A">
      <w:pPr>
        <w:ind w:left="1" w:right="76" w:firstLine="360"/>
      </w:pPr>
      <w:r>
        <w:t xml:space="preserve">Le Centre d’excellence </w:t>
      </w:r>
      <w:proofErr w:type="spellStart"/>
      <w:r>
        <w:t>Unipaix</w:t>
      </w:r>
      <w:proofErr w:type="spellEnd"/>
      <w:r>
        <w:t xml:space="preserve"> a démarré en décembre 2022. Il rassemble 23 </w:t>
      </w:r>
      <w:proofErr w:type="spellStart"/>
      <w:r>
        <w:t>enseignantschercheurs</w:t>
      </w:r>
      <w:proofErr w:type="spellEnd"/>
      <w:r>
        <w:t xml:space="preserve"> issus de trois établissements, Nantes Université, l’université d’Angers et l’ESCCA école de </w:t>
      </w:r>
      <w:r>
        <w:t xml:space="preserve">Management, spécialistes de différentes disciplines (histoire contemporaine, droit, science politique, </w:t>
      </w:r>
      <w:r>
        <w:t xml:space="preserve">sociologie, civilisations). Il est hébergé à Nantes à la Maison des sciences de l’homme Ange </w:t>
      </w:r>
      <w:proofErr w:type="spellStart"/>
      <w:r>
        <w:t>Guépin</w:t>
      </w:r>
      <w:proofErr w:type="spellEnd"/>
      <w:r>
        <w:t xml:space="preserve"> </w:t>
      </w:r>
      <w:r>
        <w:t xml:space="preserve">(UAR 3491 du CNRS).  Il bénéficie du soutien financier de la région des Pays de la Loire et de Nantes métropole.  </w:t>
      </w:r>
    </w:p>
    <w:p w14:paraId="675B3EE2" w14:textId="77777777" w:rsidR="00643AA3" w:rsidRDefault="00D5782A">
      <w:pPr>
        <w:ind w:left="1" w:right="79" w:firstLine="360"/>
      </w:pPr>
      <w:r>
        <w:t xml:space="preserve">L’année 2023 était l’année du lancement du Centre d’excellence Jean Monnet </w:t>
      </w:r>
      <w:proofErr w:type="spellStart"/>
      <w:r>
        <w:t>UniPaix</w:t>
      </w:r>
      <w:proofErr w:type="spellEnd"/>
      <w:r>
        <w:t xml:space="preserve">, avec un programme d’activités relativement moins dense que les années 2 et 3 du projet. Il s’agissait surtout </w:t>
      </w:r>
      <w:r>
        <w:t>de permettre au Cent</w:t>
      </w:r>
      <w:r>
        <w:t>re d’être identifié auprès de ses publics cibles, à savoir</w:t>
      </w:r>
      <w:r>
        <w:t xml:space="preserve"> : la société civile, les institutions locales, régionales, nationales et européennes, les enseignants et élèves du secondaire, les étudiants de Nantes Université, le milieu socio-économique local et national, les </w:t>
      </w:r>
      <w:proofErr w:type="spellStart"/>
      <w:r>
        <w:t>enseignantschercheurs</w:t>
      </w:r>
      <w:proofErr w:type="spellEnd"/>
      <w:r>
        <w:t xml:space="preserve"> et les médias locaux et régionaux.  </w:t>
      </w:r>
    </w:p>
    <w:p w14:paraId="32884CC7" w14:textId="77777777" w:rsidR="00643AA3" w:rsidRDefault="00D5782A">
      <w:pPr>
        <w:ind w:left="1" w:right="76" w:firstLine="360"/>
      </w:pPr>
      <w:r>
        <w:t xml:space="preserve">A la fin de cette première année, le Centre a bien réussi à se faire connaître auprès de ces publics, </w:t>
      </w:r>
      <w:r>
        <w:t>au travers de l’organisation de séminaires destinés aux étudiants et chercheurs</w:t>
      </w:r>
      <w:r>
        <w:t xml:space="preserve">, de sa participation à la Fête de la Science lors de la journée des scolaires, de trois débats publics, des conférences </w:t>
      </w:r>
      <w:r>
        <w:t xml:space="preserve">coorganisées avec des laboratoires en Sciences humaines et sociales de Nantes Université, d’une journée d’étude, de sa participation à un colloque à Angers, de la création d’une chronique hebdomadaire sur </w:t>
      </w:r>
      <w:proofErr w:type="spellStart"/>
      <w:r>
        <w:t>Euradio</w:t>
      </w:r>
      <w:proofErr w:type="spellEnd"/>
      <w:r>
        <w:t xml:space="preserve"> et d’une nouvelle newsletter, du lancement des réunions de travail sur la mallette pédagogique, ain</w:t>
      </w:r>
      <w:r>
        <w:t xml:space="preserve">si que du lancement d’un nouveau Master et de sa promotion dans une </w:t>
      </w:r>
      <w:r>
        <w:t>vidéo. Pour celle-</w:t>
      </w:r>
      <w:r>
        <w:t>ci ainsi que pour la préparation de l’</w:t>
      </w:r>
      <w:proofErr w:type="spellStart"/>
      <w:r>
        <w:t>Europathon</w:t>
      </w:r>
      <w:proofErr w:type="spellEnd"/>
      <w:r>
        <w:t xml:space="preserve"> (activité</w:t>
      </w:r>
      <w:r>
        <w:t xml:space="preserve"> en janvier 2024), le Centre </w:t>
      </w:r>
      <w:r>
        <w:t xml:space="preserve">a fait appel à des prestataires bien ancrés dans l’écosystème économique et culturel local, ce qui lui </w:t>
      </w:r>
      <w:r>
        <w:t xml:space="preserve">permet également une première visibilité dans ce milieu.  </w:t>
      </w:r>
    </w:p>
    <w:p w14:paraId="31F63E9E" w14:textId="77777777" w:rsidR="00643AA3" w:rsidRDefault="00D5782A">
      <w:pPr>
        <w:ind w:left="1" w:right="79" w:firstLine="360"/>
      </w:pPr>
      <w:r>
        <w:t xml:space="preserve">Malgré quelques difficultés mineures détaillées en dernière partie de ce rapport, le Centre Jean </w:t>
      </w:r>
      <w:r>
        <w:t xml:space="preserve">Monnet a pu mettre en œuvre la totalité de son programme d’activités 2023. En outre, la grande </w:t>
      </w:r>
      <w:r>
        <w:t xml:space="preserve">majorité de ces activités sont une réussite, tant en termes de qualité du contenu que de participation du public.   </w:t>
      </w:r>
    </w:p>
    <w:p w14:paraId="4ECD0272" w14:textId="77777777" w:rsidR="00643AA3" w:rsidRDefault="00D5782A">
      <w:pPr>
        <w:spacing w:after="158" w:line="259" w:lineRule="auto"/>
        <w:ind w:left="360" w:firstLine="0"/>
        <w:jc w:val="left"/>
      </w:pPr>
      <w:r>
        <w:t xml:space="preserve"> </w:t>
      </w:r>
    </w:p>
    <w:p w14:paraId="23801FF1" w14:textId="54E3309D" w:rsidR="00643AA3" w:rsidRDefault="00D5782A" w:rsidP="00D5782A">
      <w:pPr>
        <w:spacing w:after="648" w:line="259" w:lineRule="auto"/>
        <w:ind w:left="0" w:firstLine="0"/>
        <w:jc w:val="left"/>
      </w:pPr>
      <w:r>
        <w:t xml:space="preserve"> </w:t>
      </w:r>
    </w:p>
    <w:p w14:paraId="05561455" w14:textId="77777777" w:rsidR="00643AA3" w:rsidRDefault="00D5782A">
      <w:pPr>
        <w:spacing w:after="587" w:line="259" w:lineRule="auto"/>
        <w:ind w:left="0" w:firstLine="0"/>
        <w:jc w:val="left"/>
      </w:pPr>
      <w:r>
        <w:rPr>
          <w:sz w:val="28"/>
        </w:rPr>
        <w:t xml:space="preserve"> </w:t>
      </w:r>
    </w:p>
    <w:p w14:paraId="5256A1B2" w14:textId="77777777" w:rsidR="00643AA3" w:rsidRDefault="00D5782A">
      <w:pPr>
        <w:pStyle w:val="Titre1"/>
        <w:ind w:left="-5"/>
      </w:pPr>
      <w:bookmarkStart w:id="4" w:name="_Toc214530612"/>
      <w:r>
        <w:lastRenderedPageBreak/>
        <w:t>BILAN DES ACTIVITÉS DU WP2 : RECHERCHE</w:t>
      </w:r>
      <w:bookmarkEnd w:id="4"/>
      <w:r>
        <w:t xml:space="preserve">   </w:t>
      </w:r>
    </w:p>
    <w:p w14:paraId="608618EE" w14:textId="77777777" w:rsidR="00643AA3" w:rsidRDefault="00D5782A">
      <w:pPr>
        <w:pStyle w:val="Titre2"/>
        <w:ind w:left="-5"/>
      </w:pPr>
      <w:bookmarkStart w:id="5" w:name="_Toc214530613"/>
      <w:r>
        <w:t xml:space="preserve">Journée d’études n°1, lancement du Centre </w:t>
      </w:r>
      <w:proofErr w:type="spellStart"/>
      <w:r>
        <w:t>UniPaix</w:t>
      </w:r>
      <w:proofErr w:type="spellEnd"/>
      <w:r>
        <w:t xml:space="preserve"> – 27 février 2023</w:t>
      </w:r>
      <w:bookmarkEnd w:id="5"/>
      <w:r>
        <w:rPr>
          <w:u w:val="none" w:color="000000"/>
        </w:rPr>
        <w:t xml:space="preserve"> </w:t>
      </w:r>
    </w:p>
    <w:p w14:paraId="1377588D" w14:textId="77777777" w:rsidR="00643AA3" w:rsidRDefault="00D5782A">
      <w:pPr>
        <w:spacing w:after="0" w:line="259" w:lineRule="auto"/>
        <w:ind w:left="0" w:firstLine="0"/>
        <w:jc w:val="left"/>
      </w:pPr>
      <w:r>
        <w:t xml:space="preserve"> </w:t>
      </w:r>
    </w:p>
    <w:p w14:paraId="648CD6E3" w14:textId="77777777" w:rsidR="00643AA3" w:rsidRDefault="00D5782A">
      <w:pPr>
        <w:spacing w:after="0"/>
        <w:ind w:left="11" w:right="79"/>
      </w:pPr>
      <w:r>
        <w:t xml:space="preserve">La journée de lancement du CEJM s’est déroulée à la MSH Ange </w:t>
      </w:r>
      <w:proofErr w:type="spellStart"/>
      <w:r>
        <w:t>Guépin</w:t>
      </w:r>
      <w:proofErr w:type="spellEnd"/>
      <w:r>
        <w:t xml:space="preserve"> et a été l’occasion de concilier journée d’étude des membres du Centre et événement grand public.</w:t>
      </w:r>
      <w:r>
        <w:t xml:space="preserve"> </w:t>
      </w:r>
      <w:r>
        <w:t>La journée d’études a permis d’entendre les trois experts commenter le projet scientifique</w:t>
      </w:r>
      <w:r>
        <w:t xml:space="preserve"> du CEJM et apporter leurs suggestions. </w:t>
      </w:r>
      <w:r>
        <w:t>Une discussion particulièrement riche s’est engagé</w:t>
      </w:r>
      <w:r>
        <w:t>e avec les membres du Centre a permis de préciser la nature et les thématiques des activités prévues. La conférence-débat portait sur une rétrospective de la notion de paix depuis 60 ans en Europe : « 1963, 1993, 2023 : paix dé</w:t>
      </w:r>
      <w:r>
        <w:t xml:space="preserve">sirée, paix assurée, paix menacée en Europe ».  </w:t>
      </w:r>
    </w:p>
    <w:p w14:paraId="0A1CAF1D" w14:textId="77777777" w:rsidR="00643AA3" w:rsidRDefault="00D5782A">
      <w:pPr>
        <w:spacing w:after="0" w:line="259" w:lineRule="auto"/>
        <w:ind w:left="0" w:firstLine="0"/>
        <w:jc w:val="left"/>
      </w:pPr>
      <w:r>
        <w:t xml:space="preserve"> </w:t>
      </w:r>
    </w:p>
    <w:p w14:paraId="0976AD8D" w14:textId="77777777" w:rsidR="00643AA3" w:rsidRDefault="00D5782A">
      <w:pPr>
        <w:spacing w:after="0"/>
        <w:ind w:left="11" w:right="79"/>
      </w:pPr>
      <w:r>
        <w:rPr>
          <w:noProof/>
        </w:rPr>
        <w:drawing>
          <wp:anchor distT="0" distB="0" distL="114300" distR="114300" simplePos="0" relativeHeight="251658240" behindDoc="0" locked="0" layoutInCell="1" allowOverlap="0" wp14:anchorId="2B835F28" wp14:editId="69E652C0">
            <wp:simplePos x="0" y="0"/>
            <wp:positionH relativeFrom="column">
              <wp:posOffset>3367100</wp:posOffset>
            </wp:positionH>
            <wp:positionV relativeFrom="paragraph">
              <wp:posOffset>18288</wp:posOffset>
            </wp:positionV>
            <wp:extent cx="2366010" cy="3347720"/>
            <wp:effectExtent l="0" t="0" r="0" b="0"/>
            <wp:wrapSquare wrapText="bothSides"/>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9"/>
                    <a:stretch>
                      <a:fillRect/>
                    </a:stretch>
                  </pic:blipFill>
                  <pic:spPr>
                    <a:xfrm>
                      <a:off x="0" y="0"/>
                      <a:ext cx="2366010" cy="3347720"/>
                    </a:xfrm>
                    <a:prstGeom prst="rect">
                      <a:avLst/>
                    </a:prstGeom>
                  </pic:spPr>
                </pic:pic>
              </a:graphicData>
            </a:graphic>
          </wp:anchor>
        </w:drawing>
      </w:r>
      <w:r>
        <w:t xml:space="preserve">Pour en discuter, trois spécialistes ont été invités à </w:t>
      </w:r>
      <w:r>
        <w:t>s’exprimer</w:t>
      </w:r>
      <w:r>
        <w:t xml:space="preserve"> :  </w:t>
      </w:r>
    </w:p>
    <w:p w14:paraId="28ECAEAD" w14:textId="77777777" w:rsidR="00643AA3" w:rsidRDefault="00D5782A">
      <w:pPr>
        <w:spacing w:after="12" w:line="259" w:lineRule="auto"/>
        <w:ind w:left="0" w:right="136" w:firstLine="0"/>
        <w:jc w:val="left"/>
      </w:pPr>
      <w:r>
        <w:t xml:space="preserve"> </w:t>
      </w:r>
    </w:p>
    <w:p w14:paraId="1AF5DC05" w14:textId="77777777" w:rsidR="00643AA3" w:rsidRDefault="00D5782A">
      <w:pPr>
        <w:numPr>
          <w:ilvl w:val="0"/>
          <w:numId w:val="2"/>
        </w:numPr>
        <w:spacing w:after="25"/>
        <w:ind w:right="79" w:hanging="360"/>
      </w:pPr>
      <w:r>
        <w:rPr>
          <w:b/>
        </w:rPr>
        <w:t>Corine Defrance</w:t>
      </w:r>
      <w:r>
        <w:t xml:space="preserve">, historienne, directrice de recherches au CNRS,  </w:t>
      </w:r>
    </w:p>
    <w:p w14:paraId="650675FE" w14:textId="77777777" w:rsidR="00643AA3" w:rsidRDefault="00D5782A">
      <w:pPr>
        <w:numPr>
          <w:ilvl w:val="0"/>
          <w:numId w:val="2"/>
        </w:numPr>
        <w:spacing w:after="26"/>
        <w:ind w:right="79" w:hanging="360"/>
      </w:pPr>
      <w:r>
        <w:rPr>
          <w:b/>
        </w:rPr>
        <w:t>Denis Duez</w:t>
      </w:r>
      <w:r>
        <w:t xml:space="preserve">, professeur de sciences </w:t>
      </w:r>
      <w:proofErr w:type="gramStart"/>
      <w:r>
        <w:t>politiques  et</w:t>
      </w:r>
      <w:proofErr w:type="gramEnd"/>
      <w:r>
        <w:t xml:space="preserve"> directeur du CEJM de </w:t>
      </w:r>
      <w:r>
        <w:t>l’UC</w:t>
      </w:r>
      <w:r>
        <w:t>-Louvain Saint-</w:t>
      </w:r>
      <w:r>
        <w:t xml:space="preserve">Louis Bruxelles,  </w:t>
      </w:r>
    </w:p>
    <w:p w14:paraId="43E98ABB" w14:textId="77777777" w:rsidR="00643AA3" w:rsidRDefault="00D5782A">
      <w:pPr>
        <w:numPr>
          <w:ilvl w:val="0"/>
          <w:numId w:val="2"/>
        </w:numPr>
        <w:spacing w:after="0"/>
        <w:ind w:right="79" w:hanging="360"/>
      </w:pPr>
      <w:r>
        <w:rPr>
          <w:b/>
        </w:rPr>
        <w:t xml:space="preserve">Sarah </w:t>
      </w:r>
      <w:proofErr w:type="spellStart"/>
      <w:r>
        <w:rPr>
          <w:b/>
        </w:rPr>
        <w:t>Cassella</w:t>
      </w:r>
      <w:proofErr w:type="spellEnd"/>
      <w:r>
        <w:t xml:space="preserve">, professeure de droit public à </w:t>
      </w:r>
      <w:r>
        <w:t>l’Université Paris Cité</w:t>
      </w:r>
      <w:r>
        <w:t xml:space="preserve"> </w:t>
      </w:r>
    </w:p>
    <w:p w14:paraId="717C12A1" w14:textId="77777777" w:rsidR="00643AA3" w:rsidRDefault="00D5782A">
      <w:pPr>
        <w:spacing w:after="0" w:line="259" w:lineRule="auto"/>
        <w:ind w:left="0" w:right="136" w:firstLine="0"/>
        <w:jc w:val="left"/>
      </w:pPr>
      <w:r>
        <w:t xml:space="preserve"> </w:t>
      </w:r>
    </w:p>
    <w:p w14:paraId="3FE39D81" w14:textId="77777777" w:rsidR="00643AA3" w:rsidRDefault="00D5782A">
      <w:pPr>
        <w:spacing w:after="0"/>
        <w:ind w:left="11" w:right="79"/>
      </w:pPr>
      <w:r>
        <w:t xml:space="preserve">Chacune des interventions portait sur une date clé de la paix européenne :   </w:t>
      </w:r>
    </w:p>
    <w:p w14:paraId="1A1E30D0" w14:textId="77777777" w:rsidR="00643AA3" w:rsidRDefault="00D5782A">
      <w:pPr>
        <w:spacing w:after="30" w:line="259" w:lineRule="auto"/>
        <w:ind w:left="0" w:right="136" w:firstLine="0"/>
        <w:jc w:val="left"/>
      </w:pPr>
      <w:r>
        <w:rPr>
          <w:sz w:val="20"/>
        </w:rPr>
        <w:t xml:space="preserve"> </w:t>
      </w:r>
    </w:p>
    <w:p w14:paraId="134351F7" w14:textId="77777777" w:rsidR="00643AA3" w:rsidRDefault="00D5782A">
      <w:pPr>
        <w:numPr>
          <w:ilvl w:val="0"/>
          <w:numId w:val="2"/>
        </w:numPr>
        <w:spacing w:after="25"/>
        <w:ind w:right="79" w:hanging="360"/>
      </w:pPr>
      <w:r>
        <w:rPr>
          <w:b/>
        </w:rPr>
        <w:t>1963</w:t>
      </w:r>
      <w:r>
        <w:t xml:space="preserve"> : réconciliation franco-allemande scellée par le</w:t>
      </w:r>
      <w:r>
        <w:rPr>
          <w:b/>
        </w:rPr>
        <w:t xml:space="preserve"> </w:t>
      </w:r>
      <w:r>
        <w:t xml:space="preserve">Traité de l’Elysée. </w:t>
      </w:r>
      <w:r>
        <w:t xml:space="preserve"> </w:t>
      </w:r>
    </w:p>
    <w:p w14:paraId="18AC1F43" w14:textId="77777777" w:rsidR="00643AA3" w:rsidRDefault="00D5782A">
      <w:pPr>
        <w:numPr>
          <w:ilvl w:val="0"/>
          <w:numId w:val="2"/>
        </w:numPr>
        <w:spacing w:after="21"/>
        <w:ind w:right="79" w:hanging="360"/>
      </w:pPr>
      <w:r>
        <w:rPr>
          <w:b/>
        </w:rPr>
        <w:t xml:space="preserve">1993 : </w:t>
      </w:r>
      <w:r>
        <w:t xml:space="preserve">entrée en vigueur du Traité de Maastricht  </w:t>
      </w:r>
    </w:p>
    <w:p w14:paraId="1E381F77" w14:textId="77777777" w:rsidR="00643AA3" w:rsidRDefault="00D5782A">
      <w:pPr>
        <w:numPr>
          <w:ilvl w:val="0"/>
          <w:numId w:val="2"/>
        </w:numPr>
        <w:spacing w:after="10"/>
        <w:ind w:right="79" w:hanging="360"/>
      </w:pPr>
      <w:r>
        <w:rPr>
          <w:b/>
        </w:rPr>
        <w:t xml:space="preserve">2023 : </w:t>
      </w:r>
      <w:r>
        <w:t xml:space="preserve">un an de guerre en Ukraine  </w:t>
      </w:r>
    </w:p>
    <w:p w14:paraId="6A1BCEB3" w14:textId="77777777" w:rsidR="00643AA3" w:rsidRDefault="00D5782A">
      <w:pPr>
        <w:spacing w:after="0" w:line="259" w:lineRule="auto"/>
        <w:ind w:left="0" w:right="136" w:firstLine="0"/>
        <w:jc w:val="left"/>
      </w:pPr>
      <w:r>
        <w:t xml:space="preserve"> </w:t>
      </w:r>
    </w:p>
    <w:p w14:paraId="47D5AB41" w14:textId="77777777" w:rsidR="00643AA3" w:rsidRDefault="00D5782A">
      <w:pPr>
        <w:spacing w:after="10"/>
        <w:ind w:left="11" w:right="79"/>
      </w:pPr>
      <w:r>
        <w:t xml:space="preserve">Elles ont par ailleurs toutes été filmées et enregistrées et sont </w:t>
      </w:r>
      <w:hyperlink r:id="rId10">
        <w:r>
          <w:rPr>
            <w:color w:val="0563C1"/>
            <w:u w:val="single" w:color="0563C1"/>
          </w:rPr>
          <w:t>disponibles en replay sur le site web du CEJM</w:t>
        </w:r>
      </w:hyperlink>
      <w:hyperlink r:id="rId11">
        <w:r>
          <w:t>.</w:t>
        </w:r>
      </w:hyperlink>
      <w:r>
        <w:t xml:space="preserve">  </w:t>
      </w:r>
    </w:p>
    <w:p w14:paraId="6B17AA9D" w14:textId="77777777" w:rsidR="00643AA3" w:rsidRDefault="00D5782A">
      <w:pPr>
        <w:spacing w:after="0" w:line="259" w:lineRule="auto"/>
        <w:ind w:left="0" w:firstLine="0"/>
        <w:jc w:val="left"/>
      </w:pPr>
      <w:r>
        <w:rPr>
          <w:sz w:val="24"/>
        </w:rPr>
        <w:t xml:space="preserve"> </w:t>
      </w:r>
    </w:p>
    <w:p w14:paraId="05F92640" w14:textId="77777777" w:rsidR="00643AA3" w:rsidRDefault="00D5782A">
      <w:pPr>
        <w:pStyle w:val="Titre2"/>
        <w:ind w:left="-5"/>
      </w:pPr>
      <w:bookmarkStart w:id="6" w:name="_Toc214530614"/>
      <w:r>
        <w:t>Premier cycle du séminaire annuel</w:t>
      </w:r>
      <w:bookmarkEnd w:id="6"/>
      <w:r>
        <w:rPr>
          <w:u w:val="none" w:color="000000"/>
        </w:rPr>
        <w:t xml:space="preserve"> </w:t>
      </w:r>
    </w:p>
    <w:p w14:paraId="423D173A" w14:textId="77777777" w:rsidR="00643AA3" w:rsidRDefault="00D5782A">
      <w:pPr>
        <w:ind w:left="11" w:right="79"/>
      </w:pPr>
      <w:r>
        <w:t>Le premier cycle du séminaire annuel s’intitule «</w:t>
      </w:r>
      <w:r>
        <w:t xml:space="preserve"> Maintenir la paix en Europe depuis la fin de la Guerre froide » et</w:t>
      </w:r>
      <w:r>
        <w:rPr>
          <w:sz w:val="20"/>
        </w:rPr>
        <w:t xml:space="preserve"> </w:t>
      </w:r>
      <w:r>
        <w:t xml:space="preserve">porte sur les pratiques et fondements du maintien de la paix par </w:t>
      </w:r>
      <w:proofErr w:type="gramStart"/>
      <w:r>
        <w:t>les  Européens</w:t>
      </w:r>
      <w:proofErr w:type="gramEnd"/>
      <w:r>
        <w:t xml:space="preserve"> entre les années 1990 et 2010. </w:t>
      </w:r>
    </w:p>
    <w:p w14:paraId="3CB0EBD4" w14:textId="77777777" w:rsidR="00643AA3" w:rsidRDefault="00D5782A">
      <w:pPr>
        <w:ind w:left="11" w:right="79"/>
      </w:pPr>
      <w:r>
        <w:t xml:space="preserve">Ce séminaire pluridisciplinaire vise, en 5 séances, </w:t>
      </w:r>
      <w:r>
        <w:t>à</w:t>
      </w:r>
      <w:r>
        <w:t xml:space="preserve"> explorer l</w:t>
      </w:r>
      <w:r>
        <w:t>’</w:t>
      </w:r>
      <w:r>
        <w:t>engagement des Européens, depuis la fin de la guerre froide, dans des interventions multiples et multiformes de rétablissement de la paix ou de maintien de la paix (</w:t>
      </w:r>
      <w:proofErr w:type="spellStart"/>
      <w:r>
        <w:t>peace</w:t>
      </w:r>
      <w:proofErr w:type="spellEnd"/>
      <w:r>
        <w:t xml:space="preserve"> </w:t>
      </w:r>
      <w:proofErr w:type="spellStart"/>
      <w:r>
        <w:t>making</w:t>
      </w:r>
      <w:proofErr w:type="spellEnd"/>
      <w:r>
        <w:t xml:space="preserve"> / </w:t>
      </w:r>
      <w:proofErr w:type="spellStart"/>
      <w:r>
        <w:t>peace</w:t>
      </w:r>
      <w:proofErr w:type="spellEnd"/>
      <w:r>
        <w:t xml:space="preserve"> </w:t>
      </w:r>
      <w:proofErr w:type="spellStart"/>
      <w:r>
        <w:t>keeping</w:t>
      </w:r>
      <w:proofErr w:type="spellEnd"/>
      <w:r>
        <w:t xml:space="preserve">), sur des théâtres variés </w:t>
      </w:r>
      <w:r>
        <w:t>–</w:t>
      </w:r>
      <w:r>
        <w:t xml:space="preserve"> européens (Balkans) ou non (essentiellement Afrique et Moyen-Orient). Le séminaire est préparé et animé par Frédéric </w:t>
      </w:r>
      <w:proofErr w:type="spellStart"/>
      <w:r>
        <w:t>Gloriant</w:t>
      </w:r>
      <w:proofErr w:type="spellEnd"/>
      <w:r>
        <w:t xml:space="preserve"> et Michel Catala. Chaque séance réunit intervenants universitaires et grands témoins ayant vécu les évènements. </w:t>
      </w:r>
    </w:p>
    <w:p w14:paraId="6A540319" w14:textId="77777777" w:rsidR="00643AA3" w:rsidRDefault="00D5782A">
      <w:pPr>
        <w:ind w:left="11" w:right="79"/>
      </w:pPr>
      <w:r>
        <w:lastRenderedPageBreak/>
        <w:t xml:space="preserve">Il a débuté le 9 novembre 2023 avec une séance intitulée « Yougoslavie </w:t>
      </w:r>
      <w:r>
        <w:t xml:space="preserve">: l’engagement des Européens </w:t>
      </w:r>
      <w:r>
        <w:t xml:space="preserve">en Bosnie et Croatie ».  </w:t>
      </w:r>
    </w:p>
    <w:p w14:paraId="3407C32E" w14:textId="77777777" w:rsidR="00643AA3" w:rsidRDefault="00D5782A">
      <w:pPr>
        <w:ind w:left="11" w:right="76"/>
      </w:pPr>
      <w:r>
        <w:t>Une cinquantaine d’étudiants et 6 e</w:t>
      </w:r>
      <w:r>
        <w:t xml:space="preserve">nseignants-chercheurs sont venus suivre les débats menés par </w:t>
      </w:r>
      <w:r>
        <w:rPr>
          <w:b/>
        </w:rPr>
        <w:t xml:space="preserve">Anne </w:t>
      </w:r>
      <w:proofErr w:type="spellStart"/>
      <w:r>
        <w:rPr>
          <w:b/>
        </w:rPr>
        <w:t>Madelain</w:t>
      </w:r>
      <w:proofErr w:type="spellEnd"/>
      <w:r>
        <w:t xml:space="preserve"> </w:t>
      </w:r>
      <w:r>
        <w:t xml:space="preserve">historienne et maîtresse de </w:t>
      </w:r>
      <w:proofErr w:type="gramStart"/>
      <w:r>
        <w:t>conférence</w:t>
      </w:r>
      <w:proofErr w:type="gramEnd"/>
      <w:r>
        <w:t xml:space="preserve"> à l’INALCO, auteure de l’ouvrage </w:t>
      </w:r>
      <w:r>
        <w:rPr>
          <w:i/>
        </w:rPr>
        <w:t>L’expérience française des Balkans 1989-1999</w:t>
      </w:r>
      <w:r>
        <w:t xml:space="preserve">) et </w:t>
      </w:r>
      <w:r>
        <w:rPr>
          <w:b/>
        </w:rPr>
        <w:t>Patrick Le Corre</w:t>
      </w:r>
      <w:r>
        <w:t xml:space="preserve">, militant associatif nantais et président de </w:t>
      </w:r>
      <w:r>
        <w:t xml:space="preserve">l’Assemblée européenne des citoyens à Nantes, très engagé dans le débat public local sur la guerre </w:t>
      </w:r>
      <w:r>
        <w:t xml:space="preserve">dans les années 1990. </w:t>
      </w:r>
    </w:p>
    <w:p w14:paraId="28D7812C" w14:textId="77777777" w:rsidR="00643AA3" w:rsidRDefault="00D5782A">
      <w:pPr>
        <w:spacing w:after="0" w:line="259" w:lineRule="auto"/>
        <w:ind w:left="1" w:right="200" w:firstLine="0"/>
        <w:jc w:val="center"/>
      </w:pPr>
      <w:r>
        <w:rPr>
          <w:noProof/>
        </w:rPr>
        <w:drawing>
          <wp:anchor distT="0" distB="0" distL="114300" distR="114300" simplePos="0" relativeHeight="251659264" behindDoc="0" locked="0" layoutInCell="1" allowOverlap="0" wp14:anchorId="44018C0E" wp14:editId="0A66DC0A">
            <wp:simplePos x="0" y="0"/>
            <wp:positionH relativeFrom="column">
              <wp:posOffset>330</wp:posOffset>
            </wp:positionH>
            <wp:positionV relativeFrom="paragraph">
              <wp:posOffset>-27431</wp:posOffset>
            </wp:positionV>
            <wp:extent cx="2715260" cy="3837305"/>
            <wp:effectExtent l="0" t="0" r="0" b="0"/>
            <wp:wrapSquare wrapText="bothSides"/>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12"/>
                    <a:stretch>
                      <a:fillRect/>
                    </a:stretch>
                  </pic:blipFill>
                  <pic:spPr>
                    <a:xfrm>
                      <a:off x="0" y="0"/>
                      <a:ext cx="2715260" cy="3837305"/>
                    </a:xfrm>
                    <a:prstGeom prst="rect">
                      <a:avLst/>
                    </a:prstGeom>
                  </pic:spPr>
                </pic:pic>
              </a:graphicData>
            </a:graphic>
          </wp:anchor>
        </w:drawing>
      </w:r>
      <w:r>
        <w:t xml:space="preserve"> </w:t>
      </w:r>
    </w:p>
    <w:p w14:paraId="6E833712" w14:textId="77777777" w:rsidR="00643AA3" w:rsidRDefault="00D5782A">
      <w:pPr>
        <w:spacing w:after="0" w:line="259" w:lineRule="auto"/>
        <w:ind w:left="1" w:right="200" w:firstLine="0"/>
        <w:jc w:val="center"/>
      </w:pPr>
      <w:r>
        <w:t xml:space="preserve"> </w:t>
      </w:r>
    </w:p>
    <w:p w14:paraId="3AE48F52" w14:textId="77777777" w:rsidR="00643AA3" w:rsidRDefault="00D5782A">
      <w:pPr>
        <w:spacing w:after="0" w:line="259" w:lineRule="auto"/>
        <w:ind w:left="1" w:right="200" w:firstLine="0"/>
        <w:jc w:val="center"/>
      </w:pPr>
      <w:r>
        <w:t xml:space="preserve"> </w:t>
      </w:r>
    </w:p>
    <w:p w14:paraId="6D5B1846" w14:textId="77777777" w:rsidR="00643AA3" w:rsidRDefault="00D5782A">
      <w:pPr>
        <w:spacing w:after="0"/>
        <w:ind w:left="11" w:right="79"/>
      </w:pPr>
      <w:r>
        <w:t xml:space="preserve">La deuxième séance a eu lieu le 7 décembre 2023. </w:t>
      </w:r>
      <w:r>
        <w:t xml:space="preserve">Cette fois, le thème portait sur l’engagement de la </w:t>
      </w:r>
      <w:r>
        <w:t xml:space="preserve">France au Rwanda avec pour invités, </w:t>
      </w:r>
      <w:r>
        <w:rPr>
          <w:b/>
        </w:rPr>
        <w:t>Chantal Morelle</w:t>
      </w:r>
      <w:r>
        <w:t xml:space="preserve">, historienne et membre de la Commission </w:t>
      </w:r>
      <w:proofErr w:type="spellStart"/>
      <w:r>
        <w:t>Duclert</w:t>
      </w:r>
      <w:proofErr w:type="spellEnd"/>
      <w:r>
        <w:t xml:space="preserve"> et </w:t>
      </w:r>
      <w:r>
        <w:rPr>
          <w:b/>
        </w:rPr>
        <w:t>Etienne Smith</w:t>
      </w:r>
      <w:r>
        <w:t xml:space="preserve">, politiste à Sciences Po Bordeaux. Une </w:t>
      </w:r>
      <w:r>
        <w:t>quarantaine d’étudiants y ont participé et plusieurs membres d’</w:t>
      </w:r>
      <w:proofErr w:type="spellStart"/>
      <w:r>
        <w:t>UniPaix</w:t>
      </w:r>
      <w:proofErr w:type="spellEnd"/>
      <w:r>
        <w:t xml:space="preserve"> étaient </w:t>
      </w:r>
      <w:r>
        <w:t xml:space="preserve">présents.  </w:t>
      </w:r>
    </w:p>
    <w:p w14:paraId="5ABF2D50" w14:textId="77777777" w:rsidR="00643AA3" w:rsidRDefault="00D5782A">
      <w:pPr>
        <w:spacing w:after="160" w:line="259" w:lineRule="auto"/>
        <w:ind w:left="1" w:right="200" w:firstLine="0"/>
        <w:jc w:val="center"/>
      </w:pPr>
      <w:r>
        <w:t xml:space="preserve"> </w:t>
      </w:r>
    </w:p>
    <w:p w14:paraId="733A47E0" w14:textId="77777777" w:rsidR="00643AA3" w:rsidRDefault="00D5782A">
      <w:pPr>
        <w:ind w:left="11" w:right="79"/>
      </w:pPr>
      <w:r>
        <w:t xml:space="preserve">La troisième séance se déroulera le 7 février 2024 et traitera du </w:t>
      </w:r>
      <w:r>
        <w:t xml:space="preserve">l’intervention occidentale </w:t>
      </w:r>
      <w:r>
        <w:t xml:space="preserve">au Kosovo, avec </w:t>
      </w:r>
      <w:r>
        <w:rPr>
          <w:b/>
        </w:rPr>
        <w:t>Nathalie Duclos</w:t>
      </w:r>
      <w:r>
        <w:t xml:space="preserve">, maîtresse de conférences à </w:t>
      </w:r>
      <w:r>
        <w:t>l’Un</w:t>
      </w:r>
      <w:r>
        <w:t xml:space="preserve">iversité de Tours, le </w:t>
      </w:r>
      <w:r>
        <w:rPr>
          <w:b/>
        </w:rPr>
        <w:t xml:space="preserve">Général de </w:t>
      </w:r>
      <w:proofErr w:type="spellStart"/>
      <w:r>
        <w:rPr>
          <w:b/>
        </w:rPr>
        <w:t>Marnhac</w:t>
      </w:r>
      <w:proofErr w:type="spellEnd"/>
      <w:r>
        <w:t xml:space="preserve">, ancien commandant de la KFOR et de la mission </w:t>
      </w:r>
      <w:proofErr w:type="spellStart"/>
      <w:r>
        <w:t>Eulex</w:t>
      </w:r>
      <w:proofErr w:type="spellEnd"/>
      <w:r>
        <w:t xml:space="preserve"> </w:t>
      </w:r>
      <w:r>
        <w:t>et l’ex</w:t>
      </w:r>
      <w:r>
        <w:t xml:space="preserve">-Ambassadeur de France en Serbie </w:t>
      </w:r>
      <w:r>
        <w:rPr>
          <w:b/>
        </w:rPr>
        <w:t xml:space="preserve">Gabriel Keller. </w:t>
      </w:r>
    </w:p>
    <w:p w14:paraId="1DE45935" w14:textId="77777777" w:rsidR="00643AA3" w:rsidRDefault="00D5782A">
      <w:pPr>
        <w:spacing w:after="158" w:line="259" w:lineRule="auto"/>
        <w:ind w:left="1" w:right="200" w:firstLine="0"/>
        <w:jc w:val="center"/>
      </w:pPr>
      <w:r>
        <w:t xml:space="preserve"> </w:t>
      </w:r>
    </w:p>
    <w:p w14:paraId="5C3F1168" w14:textId="77777777" w:rsidR="00643AA3" w:rsidRDefault="00D5782A">
      <w:pPr>
        <w:spacing w:after="0" w:line="259" w:lineRule="auto"/>
        <w:ind w:left="0" w:right="41" w:firstLine="0"/>
        <w:jc w:val="right"/>
      </w:pPr>
      <w:r>
        <w:t xml:space="preserve"> </w:t>
      </w:r>
    </w:p>
    <w:p w14:paraId="7A8BA3BC" w14:textId="77777777" w:rsidR="00643AA3" w:rsidRDefault="00D5782A">
      <w:pPr>
        <w:ind w:left="11" w:right="79"/>
      </w:pPr>
      <w:r>
        <w:t xml:space="preserve">Les 4° et 5° séance auront lieu au printemps 2024. </w:t>
      </w:r>
    </w:p>
    <w:p w14:paraId="5A156525" w14:textId="77777777" w:rsidR="00643AA3" w:rsidRDefault="00D5782A">
      <w:pPr>
        <w:ind w:left="11" w:right="76"/>
      </w:pPr>
      <w:r>
        <w:t xml:space="preserve">L’enregistrement des séances était prévu dans le dossier de </w:t>
      </w:r>
      <w:r>
        <w:t xml:space="preserve">candidature afin de les pérenniser en podcasts ou vidéos et ainsi assurer un impact durable des discussions. Malheureusement, pour des </w:t>
      </w:r>
      <w:r>
        <w:t xml:space="preserve">raisons techniques, la première séance n’a pas pu être enregistrée. Pour la deuxième, le responsable </w:t>
      </w:r>
      <w:r>
        <w:t>audiovisuel du bâtim</w:t>
      </w:r>
      <w:r>
        <w:t xml:space="preserve">ent Tertre de l’Université a mis à disposition un micro et un enregistreur audio. </w:t>
      </w:r>
      <w:r>
        <w:t xml:space="preserve">Le rendu en revanche, est peu qualitatif.  </w:t>
      </w:r>
    </w:p>
    <w:p w14:paraId="01D63468" w14:textId="77777777" w:rsidR="00643AA3" w:rsidRDefault="00D5782A">
      <w:pPr>
        <w:spacing w:after="418"/>
        <w:ind w:left="11" w:right="79"/>
      </w:pPr>
      <w:r>
        <w:t xml:space="preserve">Les espaces mis à disposition par l’Université pour tenir ces séances de séminaire (amphithéâtres ou </w:t>
      </w:r>
      <w:r>
        <w:t xml:space="preserve">salles de conférences) ne sont pas toutes équitablement équipées en matériel de captation audio/vidéo, le rendu dépend donc de ce matériel ainsi que de la capacité des intervenants et/ou des </w:t>
      </w:r>
      <w:r>
        <w:t xml:space="preserve">participants à se prêter au jeu de l’enregistrement. </w:t>
      </w:r>
      <w:r>
        <w:t xml:space="preserve">Nous espérons parvenir à faire des enregistrements de qualité en 2024. </w:t>
      </w:r>
    </w:p>
    <w:p w14:paraId="11A525D8" w14:textId="77777777" w:rsidR="00643AA3" w:rsidRDefault="00D5782A">
      <w:pPr>
        <w:pStyle w:val="Titre2"/>
        <w:ind w:left="-5"/>
      </w:pPr>
      <w:bookmarkStart w:id="7" w:name="_Toc214530615"/>
      <w:r>
        <w:t>Journée d’étude n° 2</w:t>
      </w:r>
      <w:bookmarkEnd w:id="7"/>
      <w:r>
        <w:rPr>
          <w:u w:val="none" w:color="000000"/>
        </w:rPr>
        <w:t xml:space="preserve">  </w:t>
      </w:r>
    </w:p>
    <w:p w14:paraId="07A97B75" w14:textId="77777777" w:rsidR="00643AA3" w:rsidRDefault="00D5782A">
      <w:pPr>
        <w:spacing w:after="37"/>
        <w:ind w:left="11" w:right="76"/>
      </w:pPr>
      <w:r>
        <w:t xml:space="preserve">Le colloque </w:t>
      </w:r>
      <w:r>
        <w:rPr>
          <w:i/>
        </w:rPr>
        <w:t>La boîte à outils internationaliste pour la défense des intérêts communs</w:t>
      </w:r>
      <w:r>
        <w:t xml:space="preserve"> organisé les </w:t>
      </w:r>
      <w:r>
        <w:rPr>
          <w:b/>
        </w:rPr>
        <w:t>30 et 31 août 2023</w:t>
      </w:r>
      <w:r>
        <w:rPr>
          <w:sz w:val="20"/>
        </w:rPr>
        <w:t xml:space="preserve"> </w:t>
      </w:r>
      <w:r>
        <w:t xml:space="preserve">par le </w:t>
      </w:r>
      <w:r>
        <w:rPr>
          <w:b/>
        </w:rPr>
        <w:t xml:space="preserve">Centre Jean Bodin </w:t>
      </w:r>
      <w:r>
        <w:t xml:space="preserve">de l’Université d’Angers (professeur Alina Miron, membre </w:t>
      </w:r>
      <w:r>
        <w:lastRenderedPageBreak/>
        <w:t>d’</w:t>
      </w:r>
      <w:proofErr w:type="spellStart"/>
      <w:r>
        <w:t>UniPaix</w:t>
      </w:r>
      <w:proofErr w:type="spellEnd"/>
      <w:r>
        <w:t>) et l'</w:t>
      </w:r>
      <w:r>
        <w:rPr>
          <w:b/>
        </w:rPr>
        <w:t>Institut de Droit international</w:t>
      </w:r>
      <w:r>
        <w:t xml:space="preserve"> </w:t>
      </w:r>
      <w:r>
        <w:t xml:space="preserve">(IDI) qui fêtait ses 150 ans, a été l’occasion pour le Centre </w:t>
      </w:r>
      <w:proofErr w:type="spellStart"/>
      <w:r>
        <w:t>Unipaix</w:t>
      </w:r>
      <w:proofErr w:type="spellEnd"/>
      <w:r>
        <w:t>, d’organiser un des ateliers des trois thèmes d’étude</w:t>
      </w:r>
      <w:r>
        <w:t xml:space="preserve"> :  </w:t>
      </w:r>
    </w:p>
    <w:p w14:paraId="0BF1F386" w14:textId="77777777" w:rsidR="00643AA3" w:rsidRDefault="00D5782A">
      <w:pPr>
        <w:numPr>
          <w:ilvl w:val="0"/>
          <w:numId w:val="3"/>
        </w:numPr>
        <w:spacing w:after="10"/>
        <w:ind w:right="78" w:hanging="360"/>
      </w:pPr>
      <w:r>
        <w:t xml:space="preserve">Réparation des crimes de masse :  </w:t>
      </w:r>
    </w:p>
    <w:p w14:paraId="5C18221C" w14:textId="77777777" w:rsidR="00643AA3" w:rsidRDefault="00D5782A">
      <w:pPr>
        <w:numPr>
          <w:ilvl w:val="0"/>
          <w:numId w:val="3"/>
        </w:numPr>
        <w:spacing w:after="10"/>
        <w:ind w:right="78" w:hanging="360"/>
      </w:pPr>
      <w:r>
        <w:t xml:space="preserve">Sanctions internationales ;  </w:t>
      </w:r>
    </w:p>
    <w:p w14:paraId="24E1827C" w14:textId="77777777" w:rsidR="00643AA3" w:rsidRDefault="00D5782A">
      <w:pPr>
        <w:numPr>
          <w:ilvl w:val="0"/>
          <w:numId w:val="3"/>
        </w:numPr>
        <w:spacing w:after="9"/>
        <w:ind w:right="78" w:hanging="360"/>
      </w:pPr>
      <w:r>
        <w:t>Outils des internati</w:t>
      </w:r>
      <w:r>
        <w:t xml:space="preserve">onalistes pour la défense de l’environnement. </w:t>
      </w:r>
      <w:r>
        <w:t xml:space="preserve"> </w:t>
      </w:r>
    </w:p>
    <w:p w14:paraId="7A57A19D" w14:textId="77777777" w:rsidR="00643AA3" w:rsidRDefault="00D5782A">
      <w:pPr>
        <w:spacing w:after="0" w:line="259" w:lineRule="auto"/>
        <w:ind w:left="0" w:firstLine="0"/>
        <w:jc w:val="left"/>
      </w:pPr>
      <w:r>
        <w:t xml:space="preserve"> </w:t>
      </w:r>
    </w:p>
    <w:p w14:paraId="0EE00AAF" w14:textId="77777777" w:rsidR="00643AA3" w:rsidRDefault="00D5782A">
      <w:pPr>
        <w:spacing w:after="0"/>
        <w:ind w:right="73"/>
      </w:pPr>
      <w:r>
        <w:t xml:space="preserve">Il a donc contribué financièrement pour l’organisation de l’un </w:t>
      </w:r>
      <w:proofErr w:type="gramStart"/>
      <w:r>
        <w:t>des  ateliers</w:t>
      </w:r>
      <w:proofErr w:type="gramEnd"/>
      <w:r>
        <w:t xml:space="preserve"> du second thème</w:t>
      </w:r>
      <w:r>
        <w:t xml:space="preserve"> : «</w:t>
      </w:r>
      <w:r>
        <w:rPr>
          <w:b/>
        </w:rPr>
        <w:t xml:space="preserve"> Les "sanctions" unilatérales : réactions décentralisées aux violations de </w:t>
      </w:r>
      <w:r>
        <w:rPr>
          <w:b/>
          <w:i/>
        </w:rPr>
        <w:t>jus cogens</w:t>
      </w:r>
      <w:r>
        <w:rPr>
          <w:b/>
        </w:rPr>
        <w:t xml:space="preserve"> ou outil de projection de pouvoir ? »</w:t>
      </w:r>
      <w:r>
        <w:t xml:space="preserve"> </w:t>
      </w:r>
    </w:p>
    <w:p w14:paraId="44069EC9" w14:textId="77777777" w:rsidR="00643AA3" w:rsidRDefault="00D5782A">
      <w:pPr>
        <w:spacing w:after="0" w:line="259" w:lineRule="auto"/>
        <w:ind w:left="0" w:firstLine="0"/>
        <w:jc w:val="left"/>
      </w:pPr>
      <w:r>
        <w:t xml:space="preserve"> </w:t>
      </w:r>
    </w:p>
    <w:p w14:paraId="4D065C3C" w14:textId="77777777" w:rsidR="00643AA3" w:rsidRDefault="00D5782A">
      <w:pPr>
        <w:spacing w:after="0" w:line="259" w:lineRule="auto"/>
        <w:ind w:left="720" w:firstLine="0"/>
        <w:jc w:val="left"/>
      </w:pPr>
      <w:r>
        <w:rPr>
          <w:sz w:val="20"/>
          <w:u w:val="single" w:color="000000"/>
        </w:rPr>
        <w:t>Atelier « les sanctions internationales, outil de paix » :</w:t>
      </w:r>
      <w:r>
        <w:rPr>
          <w:sz w:val="20"/>
        </w:rPr>
        <w:t xml:space="preserve"> </w:t>
      </w:r>
    </w:p>
    <w:p w14:paraId="080D5420" w14:textId="77777777" w:rsidR="00643AA3" w:rsidRDefault="00D5782A">
      <w:pPr>
        <w:spacing w:after="0" w:line="259" w:lineRule="auto"/>
        <w:ind w:left="0" w:firstLine="0"/>
        <w:jc w:val="left"/>
      </w:pPr>
      <w:r>
        <w:rPr>
          <w:sz w:val="20"/>
        </w:rPr>
        <w:t xml:space="preserve"> </w:t>
      </w:r>
    </w:p>
    <w:p w14:paraId="0260F970" w14:textId="77777777" w:rsidR="00643AA3" w:rsidRDefault="00D5782A">
      <w:pPr>
        <w:spacing w:after="7" w:line="251" w:lineRule="auto"/>
        <w:ind w:left="715"/>
        <w:jc w:val="left"/>
      </w:pPr>
      <w:r>
        <w:rPr>
          <w:sz w:val="20"/>
        </w:rPr>
        <w:t xml:space="preserve">Présidence : Samantha Besson, Professeur au Collège de France </w:t>
      </w:r>
    </w:p>
    <w:p w14:paraId="5D4DFECC" w14:textId="77777777" w:rsidR="00643AA3" w:rsidRDefault="00D5782A">
      <w:pPr>
        <w:spacing w:after="7" w:line="251" w:lineRule="auto"/>
        <w:ind w:left="715"/>
        <w:jc w:val="left"/>
      </w:pPr>
      <w:r>
        <w:rPr>
          <w:sz w:val="20"/>
        </w:rPr>
        <w:t xml:space="preserve">Propos introductifs : Romain Foucart </w:t>
      </w:r>
    </w:p>
    <w:p w14:paraId="1434D266" w14:textId="77777777" w:rsidR="00643AA3" w:rsidRDefault="00D5782A">
      <w:pPr>
        <w:spacing w:after="7" w:line="251" w:lineRule="auto"/>
        <w:ind w:left="715"/>
        <w:jc w:val="left"/>
      </w:pPr>
      <w:r>
        <w:rPr>
          <w:sz w:val="20"/>
        </w:rPr>
        <w:t xml:space="preserve">Discutant : Julie Bédard </w:t>
      </w:r>
    </w:p>
    <w:p w14:paraId="497847F4" w14:textId="77777777" w:rsidR="00643AA3" w:rsidRDefault="00D5782A">
      <w:pPr>
        <w:spacing w:after="23" w:line="259" w:lineRule="auto"/>
        <w:ind w:left="720" w:firstLine="0"/>
        <w:jc w:val="left"/>
      </w:pPr>
      <w:r>
        <w:rPr>
          <w:i/>
          <w:sz w:val="20"/>
        </w:rPr>
        <w:t xml:space="preserve">Discussion 1. « Sanctions » unilatérales et multilatéralisme </w:t>
      </w:r>
    </w:p>
    <w:p w14:paraId="266D3E9F" w14:textId="77777777" w:rsidR="00643AA3" w:rsidRDefault="00D5782A">
      <w:pPr>
        <w:numPr>
          <w:ilvl w:val="0"/>
          <w:numId w:val="3"/>
        </w:numPr>
        <w:spacing w:after="33" w:line="251" w:lineRule="auto"/>
        <w:ind w:right="78" w:hanging="360"/>
      </w:pPr>
      <w:r>
        <w:rPr>
          <w:sz w:val="20"/>
        </w:rPr>
        <w:t xml:space="preserve">« Exécution forcée unilatérale, multilatérale et collective : le rôle des sanctions » </w:t>
      </w:r>
      <w:proofErr w:type="spellStart"/>
      <w:r>
        <w:rPr>
          <w:sz w:val="20"/>
        </w:rPr>
        <w:t>Antonios</w:t>
      </w:r>
      <w:proofErr w:type="spellEnd"/>
      <w:r>
        <w:rPr>
          <w:sz w:val="20"/>
        </w:rPr>
        <w:t xml:space="preserve"> </w:t>
      </w:r>
      <w:proofErr w:type="spellStart"/>
      <w:r>
        <w:rPr>
          <w:sz w:val="20"/>
        </w:rPr>
        <w:t>Tzanakopoulos</w:t>
      </w:r>
      <w:proofErr w:type="spellEnd"/>
      <w:r>
        <w:rPr>
          <w:sz w:val="20"/>
        </w:rPr>
        <w:t xml:space="preserve"> </w:t>
      </w:r>
    </w:p>
    <w:p w14:paraId="48083194" w14:textId="77777777" w:rsidR="00643AA3" w:rsidRDefault="00D5782A">
      <w:pPr>
        <w:numPr>
          <w:ilvl w:val="0"/>
          <w:numId w:val="3"/>
        </w:numPr>
        <w:spacing w:after="40" w:line="242" w:lineRule="auto"/>
        <w:ind w:right="78" w:hanging="360"/>
      </w:pPr>
      <w:r>
        <w:rPr>
          <w:sz w:val="20"/>
        </w:rPr>
        <w:t xml:space="preserve">« Les récentes sanctions et leurs implications pour l’État de droit » </w:t>
      </w:r>
      <w:proofErr w:type="spellStart"/>
      <w:r>
        <w:rPr>
          <w:sz w:val="20"/>
        </w:rPr>
        <w:t>Khawar</w:t>
      </w:r>
      <w:proofErr w:type="spellEnd"/>
      <w:r>
        <w:rPr>
          <w:sz w:val="20"/>
        </w:rPr>
        <w:t xml:space="preserve"> Qureshi KC</w:t>
      </w:r>
      <w:r>
        <w:rPr>
          <w:sz w:val="20"/>
        </w:rPr>
        <w:t xml:space="preserve"> </w:t>
      </w:r>
      <w:r>
        <w:rPr>
          <w:i/>
          <w:sz w:val="20"/>
        </w:rPr>
        <w:t xml:space="preserve">Discussion 2. La licéité des « sanctions » unilatérales. </w:t>
      </w:r>
    </w:p>
    <w:p w14:paraId="7D62D01B" w14:textId="77777777" w:rsidR="00643AA3" w:rsidRDefault="00D5782A">
      <w:pPr>
        <w:numPr>
          <w:ilvl w:val="0"/>
          <w:numId w:val="3"/>
        </w:numPr>
        <w:spacing w:after="0" w:line="259" w:lineRule="auto"/>
        <w:ind w:right="78" w:hanging="360"/>
      </w:pPr>
      <w:r>
        <w:rPr>
          <w:sz w:val="20"/>
        </w:rPr>
        <w:t xml:space="preserve">« Les défis de la légalité dans un monde de sanctions unilatérales » Alena </w:t>
      </w:r>
      <w:proofErr w:type="spellStart"/>
      <w:r>
        <w:rPr>
          <w:sz w:val="20"/>
        </w:rPr>
        <w:t>Douhan</w:t>
      </w:r>
      <w:proofErr w:type="spellEnd"/>
      <w:r>
        <w:rPr>
          <w:sz w:val="20"/>
        </w:rPr>
        <w:t xml:space="preserve"> </w:t>
      </w:r>
    </w:p>
    <w:p w14:paraId="52D697BD" w14:textId="77777777" w:rsidR="00643AA3" w:rsidRDefault="00D5782A">
      <w:pPr>
        <w:numPr>
          <w:ilvl w:val="0"/>
          <w:numId w:val="3"/>
        </w:numPr>
        <w:spacing w:after="0" w:line="259" w:lineRule="auto"/>
        <w:ind w:right="78" w:hanging="360"/>
      </w:pPr>
      <w:r>
        <w:rPr>
          <w:sz w:val="20"/>
        </w:rPr>
        <w:t xml:space="preserve">« Les sanctions de confiscation des biens gelés du point de vue du jus in </w:t>
      </w:r>
      <w:proofErr w:type="spellStart"/>
      <w:r>
        <w:rPr>
          <w:sz w:val="20"/>
        </w:rPr>
        <w:t>bello</w:t>
      </w:r>
      <w:proofErr w:type="spellEnd"/>
      <w:r>
        <w:rPr>
          <w:sz w:val="20"/>
        </w:rPr>
        <w:t xml:space="preserve"> » </w:t>
      </w:r>
      <w:proofErr w:type="spellStart"/>
      <w:r>
        <w:rPr>
          <w:sz w:val="20"/>
        </w:rPr>
        <w:t>Ysam</w:t>
      </w:r>
      <w:proofErr w:type="spellEnd"/>
      <w:r>
        <w:rPr>
          <w:sz w:val="20"/>
        </w:rPr>
        <w:t xml:space="preserve"> </w:t>
      </w:r>
      <w:proofErr w:type="spellStart"/>
      <w:r>
        <w:rPr>
          <w:sz w:val="20"/>
        </w:rPr>
        <w:t>Soualhi</w:t>
      </w:r>
      <w:proofErr w:type="spellEnd"/>
      <w:r>
        <w:rPr>
          <w:sz w:val="20"/>
        </w:rPr>
        <w:t xml:space="preserve"> </w:t>
      </w:r>
    </w:p>
    <w:p w14:paraId="0D881849" w14:textId="77777777" w:rsidR="00643AA3" w:rsidRDefault="00D5782A">
      <w:pPr>
        <w:numPr>
          <w:ilvl w:val="0"/>
          <w:numId w:val="3"/>
        </w:numPr>
        <w:spacing w:after="0" w:line="259" w:lineRule="auto"/>
        <w:ind w:right="78" w:hanging="360"/>
      </w:pPr>
      <w:r>
        <w:rPr>
          <w:sz w:val="20"/>
        </w:rPr>
        <w:t xml:space="preserve">« La guerre en Ukraine et la licéité des sanctions unilatérales » </w:t>
      </w:r>
      <w:proofErr w:type="spellStart"/>
      <w:r>
        <w:rPr>
          <w:sz w:val="20"/>
        </w:rPr>
        <w:t>Asada</w:t>
      </w:r>
      <w:proofErr w:type="spellEnd"/>
      <w:r>
        <w:rPr>
          <w:sz w:val="20"/>
        </w:rPr>
        <w:t xml:space="preserve"> Masahiko </w:t>
      </w:r>
    </w:p>
    <w:p w14:paraId="39186E34" w14:textId="77777777" w:rsidR="00643AA3" w:rsidRDefault="00D5782A">
      <w:pPr>
        <w:spacing w:after="0" w:line="259" w:lineRule="auto"/>
        <w:ind w:left="0" w:firstLine="0"/>
        <w:jc w:val="left"/>
      </w:pPr>
      <w:r>
        <w:rPr>
          <w:b/>
        </w:rPr>
        <w:t xml:space="preserve"> </w:t>
      </w:r>
    </w:p>
    <w:p w14:paraId="794897E1" w14:textId="77777777" w:rsidR="00643AA3" w:rsidRDefault="00D5782A">
      <w:pPr>
        <w:spacing w:after="0"/>
        <w:ind w:left="11" w:right="79"/>
      </w:pPr>
      <w:r>
        <w:t>Il y a également eu par la suite une session de restitution des travaux</w:t>
      </w:r>
      <w:hyperlink r:id="rId13">
        <w:r>
          <w:t xml:space="preserve">, </w:t>
        </w:r>
      </w:hyperlink>
      <w:hyperlink r:id="rId14">
        <w:r>
          <w:rPr>
            <w:color w:val="0563C1"/>
            <w:u w:val="single" w:color="0563C1"/>
          </w:rPr>
          <w:t>dont le compte rendu est publié</w:t>
        </w:r>
      </w:hyperlink>
      <w:hyperlink r:id="rId15">
        <w:r>
          <w:rPr>
            <w:color w:val="0563C1"/>
          </w:rPr>
          <w:t xml:space="preserve"> </w:t>
        </w:r>
      </w:hyperlink>
      <w:hyperlink r:id="rId16">
        <w:r>
          <w:rPr>
            <w:color w:val="0563C1"/>
            <w:u w:val="single" w:color="0563C1"/>
          </w:rPr>
          <w:t>sur le site web du CEJM</w:t>
        </w:r>
      </w:hyperlink>
      <w:hyperlink r:id="rId17">
        <w:r>
          <w:t>.</w:t>
        </w:r>
      </w:hyperlink>
      <w:r>
        <w:t xml:space="preserve">  </w:t>
      </w:r>
    </w:p>
    <w:p w14:paraId="70F78E84" w14:textId="77777777" w:rsidR="00643AA3" w:rsidRDefault="00D5782A">
      <w:pPr>
        <w:spacing w:after="0" w:line="259" w:lineRule="auto"/>
        <w:ind w:left="0" w:firstLine="0"/>
        <w:jc w:val="left"/>
      </w:pPr>
      <w:r>
        <w:t xml:space="preserve"> </w:t>
      </w:r>
    </w:p>
    <w:p w14:paraId="642360DA" w14:textId="77777777" w:rsidR="00643AA3" w:rsidRDefault="00D5782A">
      <w:pPr>
        <w:ind w:left="11" w:right="79"/>
      </w:pPr>
      <w:r>
        <w:t xml:space="preserve">Romain Foucart, l’un des organisateurs de l’atelier, a remercié le Centre Jean Monnet </w:t>
      </w:r>
      <w:proofErr w:type="spellStart"/>
      <w:r>
        <w:t>UniPaix</w:t>
      </w:r>
      <w:proofErr w:type="spellEnd"/>
      <w:r>
        <w:t xml:space="preserve"> pour sa </w:t>
      </w:r>
      <w:r>
        <w:t xml:space="preserve">participation, et a rejoint le C EJM en tant que membre. La manifestation a été une grande réussite avec un public nombreux et varié : avocats, magistrats, étudiants etc. Le CEJM a ainsi pu se faire connaitre auprès des meilleurs spécialistes du droit international. </w:t>
      </w:r>
    </w:p>
    <w:p w14:paraId="3C47719F" w14:textId="77777777" w:rsidR="00643AA3" w:rsidRDefault="00D5782A">
      <w:pPr>
        <w:spacing w:after="0" w:line="259" w:lineRule="auto"/>
        <w:ind w:left="0" w:firstLine="0"/>
        <w:jc w:val="left"/>
      </w:pPr>
      <w:r>
        <w:t xml:space="preserve"> </w:t>
      </w:r>
      <w:r>
        <w:tab/>
        <w:t xml:space="preserve"> </w:t>
      </w:r>
    </w:p>
    <w:p w14:paraId="1BDEC638" w14:textId="77777777" w:rsidR="00643AA3" w:rsidRDefault="00D5782A">
      <w:pPr>
        <w:pStyle w:val="Titre1"/>
        <w:ind w:left="-5"/>
      </w:pPr>
      <w:bookmarkStart w:id="8" w:name="_Toc214530616"/>
      <w:r>
        <w:t>BILAN DES ACTIVITÉS DU WP3 : FORMATIONS</w:t>
      </w:r>
      <w:bookmarkEnd w:id="8"/>
      <w:r>
        <w:t xml:space="preserve">  </w:t>
      </w:r>
    </w:p>
    <w:p w14:paraId="4C670392" w14:textId="77777777" w:rsidR="00643AA3" w:rsidRDefault="00D5782A">
      <w:pPr>
        <w:pStyle w:val="Titre2"/>
        <w:ind w:left="-5"/>
      </w:pPr>
      <w:bookmarkStart w:id="9" w:name="_Toc214530617"/>
      <w:r>
        <w:t>Master DIPLO</w:t>
      </w:r>
      <w:bookmarkEnd w:id="9"/>
      <w:r>
        <w:rPr>
          <w:u w:val="none" w:color="000000"/>
        </w:rPr>
        <w:t xml:space="preserve">  </w:t>
      </w:r>
    </w:p>
    <w:p w14:paraId="2700DED8" w14:textId="77777777" w:rsidR="00643AA3" w:rsidRDefault="00D5782A">
      <w:pPr>
        <w:ind w:left="1" w:right="79" w:firstLine="708"/>
      </w:pPr>
      <w:r>
        <w:t>Dans le cadre du programme d’activité, le Centre Jean Monnet a participé à la création d’un nouveau parcours du Master Etudes européennes et internationales (EEI) de l’UFR d’Histoire, Histoire de l’Ar</w:t>
      </w:r>
      <w:r>
        <w:t xml:space="preserve">t et Archéologie de Nantes Université. Ce nouveau parcours intitulé « Paix, négociations internationales et diplomatie » (DIPLO), </w:t>
      </w:r>
      <w:r>
        <w:t xml:space="preserve">forme des spécialistes d’une action internationale légitime et </w:t>
      </w:r>
      <w:r>
        <w:t xml:space="preserve">démocratique pour assurer la paix et la prévention des conflits, associant les citoyens et la société </w:t>
      </w:r>
      <w:r>
        <w:t xml:space="preserve">civile, y compris à l’échelle régionale et locale.  Il repose sur l’acquisition d’une solide connaissance des </w:t>
      </w:r>
      <w:r>
        <w:t>grands enjeux du monde contemporain, de la mondialisation, de la géopolitique, de la paix et des conflits e</w:t>
      </w:r>
      <w:r>
        <w:t xml:space="preserve">n Europe et dans le monde, </w:t>
      </w:r>
      <w:proofErr w:type="gramStart"/>
      <w:r>
        <w:t>d’une diplomatie multi</w:t>
      </w:r>
      <w:r>
        <w:t>-niveaux</w:t>
      </w:r>
      <w:proofErr w:type="gramEnd"/>
      <w:r>
        <w:t xml:space="preserve"> et multi-acteurs - des institutions internationales à la diplomatie territoriale ou </w:t>
      </w:r>
      <w:proofErr w:type="spellStart"/>
      <w:r>
        <w:t>paradiplomatie</w:t>
      </w:r>
      <w:proofErr w:type="spellEnd"/>
      <w:r>
        <w:t xml:space="preserve"> et aux diplomaties parallèles des acteurs privés ou des ONG.  </w:t>
      </w:r>
    </w:p>
    <w:p w14:paraId="6771C009" w14:textId="77777777" w:rsidR="00643AA3" w:rsidRDefault="00D5782A">
      <w:pPr>
        <w:ind w:left="1" w:right="79" w:firstLine="708"/>
      </w:pPr>
      <w:r>
        <w:t xml:space="preserve">Le master offre un enseignement pluridisciplinaire (domaines Sciences humaines et sociales et Droit économie gestion) sur </w:t>
      </w:r>
      <w:r>
        <w:t xml:space="preserve">l’Europe et la construction européenne, les relations internationales et </w:t>
      </w:r>
      <w:r>
        <w:lastRenderedPageBreak/>
        <w:t>l’étude du monde contemporain</w:t>
      </w:r>
      <w:r>
        <w:t xml:space="preserve"> (histoire contemporaine, droit international et droit européen, monde contemporain et civilisations, langues vivantes). </w:t>
      </w:r>
    </w:p>
    <w:p w14:paraId="11E1029F" w14:textId="77777777" w:rsidR="00643AA3" w:rsidRDefault="00D5782A">
      <w:pPr>
        <w:spacing w:after="203"/>
        <w:ind w:left="1" w:right="79" w:firstLine="360"/>
      </w:pPr>
      <w:r>
        <w:t xml:space="preserve">La </w:t>
      </w:r>
      <w:r>
        <w:t xml:space="preserve">formation s’organise sur deux années, avec </w:t>
      </w:r>
      <w:r>
        <w:rPr>
          <w:b/>
        </w:rPr>
        <w:t>un tronc commun</w:t>
      </w:r>
      <w:r>
        <w:t xml:space="preserve"> réunissant les trois parcours du master EEI, une spécialisation et une professionnalisation progressive </w:t>
      </w:r>
      <w:r>
        <w:t>dans l’un des parcours</w:t>
      </w:r>
      <w:r>
        <w:t>. Elle offre un enseignement par la pratique en équipe et en autonomie (projets tutorés en M1), un enseignement renforcé en anglais et une seconde langue vivante, une mobilité internationale obligatoire au semestre 2, une participation forte des étudiants dans le cad</w:t>
      </w:r>
      <w:r>
        <w:t xml:space="preserve">re de l’association </w:t>
      </w:r>
      <w:r>
        <w:t>AMISD.</w:t>
      </w:r>
      <w:r>
        <w:rPr>
          <w:b/>
        </w:rPr>
        <w:t xml:space="preserve"> </w:t>
      </w:r>
      <w:r>
        <w:t>Un stage long de professionnalisa</w:t>
      </w:r>
      <w:r>
        <w:t xml:space="preserve">tion est obligatoire au second semestre de M2 (4 à 6 mois). 8 enseignants-chercheurs du CEJM enseignent dans ce parcours de master, placé sous la responsabilité de Jenny </w:t>
      </w:r>
      <w:proofErr w:type="spellStart"/>
      <w:r>
        <w:t>Raflik</w:t>
      </w:r>
      <w:proofErr w:type="spellEnd"/>
      <w:r>
        <w:t xml:space="preserve">. </w:t>
      </w:r>
    </w:p>
    <w:p w14:paraId="002E5014" w14:textId="77777777" w:rsidR="00643AA3" w:rsidRDefault="00D5782A">
      <w:pPr>
        <w:spacing w:after="159" w:line="259" w:lineRule="auto"/>
        <w:ind w:left="360" w:firstLine="0"/>
        <w:jc w:val="left"/>
      </w:pPr>
      <w:r>
        <w:rPr>
          <w:rFonts w:ascii="Wingdings" w:eastAsia="Wingdings" w:hAnsi="Wingdings" w:cs="Wingdings"/>
        </w:rPr>
        <w:t>➢</w:t>
      </w:r>
      <w:r>
        <w:rPr>
          <w:rFonts w:ascii="Arial" w:eastAsia="Arial" w:hAnsi="Arial" w:cs="Arial"/>
        </w:rPr>
        <w:t xml:space="preserve"> </w:t>
      </w:r>
      <w:r>
        <w:rPr>
          <w:color w:val="0563C1"/>
          <w:u w:val="single" w:color="0563C1"/>
        </w:rPr>
        <w:t>Voir la maquette</w:t>
      </w:r>
      <w:r>
        <w:t xml:space="preserve">  </w:t>
      </w:r>
    </w:p>
    <w:p w14:paraId="0BC2B93B" w14:textId="77777777" w:rsidR="00643AA3" w:rsidRDefault="00D5782A">
      <w:pPr>
        <w:ind w:left="11" w:right="79"/>
      </w:pPr>
      <w:r>
        <w:t xml:space="preserve">Le parcours du master accueille 15 étudiants en M1 et 15 en M2. La première promotion (M1) a été accueillie en septembre 2022 et la deuxième en septembre 203. En 2023, nous avons enregistré 1077 </w:t>
      </w:r>
      <w:r>
        <w:t xml:space="preserve">demandes d’inscription pour 15 places, ce qui fait de ce master l’un des plus attractif de Nantes </w:t>
      </w:r>
      <w:r>
        <w:t xml:space="preserve">Université.  </w:t>
      </w:r>
    </w:p>
    <w:p w14:paraId="4848B51F" w14:textId="77777777" w:rsidR="00643AA3" w:rsidRDefault="00D5782A">
      <w:pPr>
        <w:ind w:left="11" w:right="79"/>
      </w:pPr>
      <w:r>
        <w:t xml:space="preserve">A l’occasion de ce lancement, le Centre </w:t>
      </w:r>
      <w:proofErr w:type="spellStart"/>
      <w:r>
        <w:t>UniPaix</w:t>
      </w:r>
      <w:proofErr w:type="spellEnd"/>
      <w:r>
        <w:t xml:space="preserve"> a fait appel à un prestataire (MAGENTA FILMS) pour </w:t>
      </w:r>
      <w:r>
        <w:t xml:space="preserve">réaliser une vidéo de promotion du Master EEI et faire connaître le nouveau parcours. Elle est </w:t>
      </w:r>
      <w:hyperlink r:id="rId18">
        <w:r>
          <w:rPr>
            <w:color w:val="0563C1"/>
            <w:u w:val="single" w:color="0563C1"/>
          </w:rPr>
          <w:t xml:space="preserve">disponible en ligne sur la chaîne </w:t>
        </w:r>
        <w:proofErr w:type="spellStart"/>
        <w:r>
          <w:rPr>
            <w:color w:val="0563C1"/>
            <w:u w:val="single" w:color="0563C1"/>
          </w:rPr>
          <w:t>Youtube</w:t>
        </w:r>
        <w:proofErr w:type="spellEnd"/>
      </w:hyperlink>
      <w:hyperlink r:id="rId19">
        <w:r>
          <w:t xml:space="preserve"> </w:t>
        </w:r>
      </w:hyperlink>
      <w:r>
        <w:t xml:space="preserve">du Centre Jean Monnet </w:t>
      </w:r>
      <w:proofErr w:type="spellStart"/>
      <w:r>
        <w:t>UniPaix</w:t>
      </w:r>
      <w:proofErr w:type="spellEnd"/>
      <w:r>
        <w:t xml:space="preserve">.  </w:t>
      </w:r>
    </w:p>
    <w:p w14:paraId="28594051" w14:textId="77777777" w:rsidR="00643AA3" w:rsidRDefault="00D5782A">
      <w:pPr>
        <w:spacing w:after="418" w:line="259" w:lineRule="auto"/>
        <w:ind w:left="0" w:firstLine="0"/>
        <w:jc w:val="left"/>
      </w:pPr>
      <w:r>
        <w:t xml:space="preserve"> </w:t>
      </w:r>
    </w:p>
    <w:p w14:paraId="03053AB9" w14:textId="77777777" w:rsidR="00643AA3" w:rsidRDefault="00D5782A">
      <w:pPr>
        <w:pStyle w:val="Titre2"/>
        <w:ind w:left="-5"/>
      </w:pPr>
      <w:bookmarkStart w:id="10" w:name="_Toc214530618"/>
      <w:r>
        <w:t>Ecole d’été n° 1 à Montréal</w:t>
      </w:r>
      <w:bookmarkEnd w:id="10"/>
      <w:r>
        <w:rPr>
          <w:u w:val="none" w:color="000000"/>
        </w:rPr>
        <w:t xml:space="preserve">  </w:t>
      </w:r>
    </w:p>
    <w:p w14:paraId="7AAA6FC5" w14:textId="77777777" w:rsidR="00643AA3" w:rsidRDefault="00D5782A">
      <w:pPr>
        <w:ind w:left="11" w:right="79"/>
      </w:pPr>
      <w:r>
        <w:t>L’école d’été «</w:t>
      </w:r>
      <w:r>
        <w:t xml:space="preserve"> Les relations transatlantiques et la paix en Europe » a eu lieu à Montréal du 13 au 19 juin 2023, organisée par le CERIUM (Université de Montréal, </w:t>
      </w:r>
      <w:r>
        <w:rPr>
          <w:b/>
        </w:rPr>
        <w:t>Carl Bouchard</w:t>
      </w:r>
      <w:r>
        <w:t xml:space="preserve">) et le Centre Jean Monnet </w:t>
      </w:r>
      <w:proofErr w:type="spellStart"/>
      <w:r>
        <w:t>UniPaix</w:t>
      </w:r>
      <w:proofErr w:type="spellEnd"/>
      <w:r>
        <w:t xml:space="preserve">, l’UFR Histoire, histoire de l’art et archéologie et le CRHIA (Nantes Université, </w:t>
      </w:r>
      <w:r>
        <w:rPr>
          <w:b/>
        </w:rPr>
        <w:t>Michel Catala</w:t>
      </w:r>
      <w:r>
        <w:t>). Elle a réuni 15 étudiantes et étudi</w:t>
      </w:r>
      <w:r>
        <w:t xml:space="preserve">ants de Nantes Université et 15 de l’Université de Montréal pour six </w:t>
      </w:r>
      <w:r>
        <w:t xml:space="preserve">journées de travail particulièrement denses. </w:t>
      </w:r>
    </w:p>
    <w:p w14:paraId="778ECAFB" w14:textId="77777777" w:rsidR="00643AA3" w:rsidRDefault="00D5782A">
      <w:pPr>
        <w:spacing w:after="0" w:line="259" w:lineRule="auto"/>
        <w:ind w:left="0" w:right="2021" w:firstLine="0"/>
        <w:jc w:val="left"/>
      </w:pPr>
      <w:r>
        <w:t xml:space="preserve"> </w:t>
      </w:r>
    </w:p>
    <w:p w14:paraId="3C0DFE0A" w14:textId="77777777" w:rsidR="00643AA3" w:rsidRDefault="00D5782A">
      <w:pPr>
        <w:spacing w:after="0" w:line="259" w:lineRule="auto"/>
        <w:ind w:left="1930" w:firstLine="0"/>
        <w:jc w:val="left"/>
      </w:pPr>
      <w:r>
        <w:rPr>
          <w:noProof/>
        </w:rPr>
        <w:drawing>
          <wp:inline distT="0" distB="0" distL="0" distR="0" wp14:anchorId="27143524" wp14:editId="4D4760D2">
            <wp:extent cx="3310890" cy="248158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20"/>
                    <a:stretch>
                      <a:fillRect/>
                    </a:stretch>
                  </pic:blipFill>
                  <pic:spPr>
                    <a:xfrm>
                      <a:off x="0" y="0"/>
                      <a:ext cx="3310890" cy="2481580"/>
                    </a:xfrm>
                    <a:prstGeom prst="rect">
                      <a:avLst/>
                    </a:prstGeom>
                  </pic:spPr>
                </pic:pic>
              </a:graphicData>
            </a:graphic>
          </wp:inline>
        </w:drawing>
      </w:r>
    </w:p>
    <w:p w14:paraId="7FD78D09" w14:textId="77777777" w:rsidR="00643AA3" w:rsidRDefault="00D5782A">
      <w:pPr>
        <w:spacing w:after="160" w:line="259" w:lineRule="auto"/>
        <w:ind w:left="0" w:right="2021" w:firstLine="0"/>
        <w:jc w:val="left"/>
      </w:pPr>
      <w:r>
        <w:t xml:space="preserve"> </w:t>
      </w:r>
    </w:p>
    <w:p w14:paraId="0B4A9672" w14:textId="77777777" w:rsidR="00643AA3" w:rsidRDefault="00D5782A">
      <w:pPr>
        <w:ind w:left="11" w:right="76"/>
      </w:pPr>
      <w:r>
        <w:t>Dans une approche associant l’histoire des relations internationales et les sciences politiques, cette école d’été associait 12 enseignants</w:t>
      </w:r>
      <w:r>
        <w:t xml:space="preserve">-chercheurs français et canadiens autour de panels de conférences.  </w:t>
      </w:r>
    </w:p>
    <w:p w14:paraId="477A56C6" w14:textId="77777777" w:rsidR="00643AA3" w:rsidRDefault="00D5782A">
      <w:pPr>
        <w:ind w:left="11" w:right="79"/>
      </w:pPr>
      <w:r>
        <w:lastRenderedPageBreak/>
        <w:t>Les 30 étudiantes et étudiants de l’Université de</w:t>
      </w:r>
      <w:r>
        <w:t xml:space="preserve"> Montréal et de Nantes Université ont également participé à une simulation de négociation internationale pour tenter trouver une solution à un scénario </w:t>
      </w:r>
      <w:r>
        <w:t xml:space="preserve">de crise nucléaire à la suite d’une aggravation du conflit ukrainien, acquérant ainsi des compétences </w:t>
      </w:r>
      <w:r>
        <w:t xml:space="preserve">transversales de négociation et de gestion de crises. </w:t>
      </w:r>
    </w:p>
    <w:p w14:paraId="3B5FCF15" w14:textId="77777777" w:rsidR="00643AA3" w:rsidRDefault="00D5782A">
      <w:pPr>
        <w:ind w:left="11" w:right="79"/>
      </w:pPr>
      <w:r>
        <w:t xml:space="preserve">Un retour en images a été </w:t>
      </w:r>
      <w:hyperlink r:id="rId21">
        <w:r>
          <w:rPr>
            <w:color w:val="0563C1"/>
            <w:u w:val="single" w:color="0563C1"/>
          </w:rPr>
          <w:t>publié sur le site web</w:t>
        </w:r>
      </w:hyperlink>
      <w:hyperlink r:id="rId22">
        <w:r>
          <w:rPr>
            <w:color w:val="0563C1"/>
            <w:u w:val="single" w:color="0563C1"/>
          </w:rPr>
          <w:t xml:space="preserve"> </w:t>
        </w:r>
      </w:hyperlink>
      <w:hyperlink r:id="rId23">
        <w:r>
          <w:rPr>
            <w:color w:val="0563C1"/>
            <w:u w:val="single" w:color="0563C1"/>
          </w:rPr>
          <w:t>du Centre</w:t>
        </w:r>
      </w:hyperlink>
      <w:hyperlink r:id="rId24">
        <w:r>
          <w:t>,</w:t>
        </w:r>
      </w:hyperlink>
      <w:r>
        <w:t xml:space="preserve"> ainsi que le programme complet des six jours.  </w:t>
      </w:r>
    </w:p>
    <w:p w14:paraId="65983AB5" w14:textId="77777777" w:rsidR="00643AA3" w:rsidRDefault="00D5782A">
      <w:pPr>
        <w:pStyle w:val="Titre1"/>
        <w:spacing w:after="92"/>
        <w:ind w:left="-5"/>
      </w:pPr>
      <w:bookmarkStart w:id="11" w:name="_Toc214530619"/>
      <w:r>
        <w:t>BILAN DES ACTIVITÉS DU WP4 : IMPACT ET DIFFUSION</w:t>
      </w:r>
      <w:bookmarkEnd w:id="11"/>
      <w:r>
        <w:t xml:space="preserve">  </w:t>
      </w:r>
    </w:p>
    <w:p w14:paraId="1C11290B" w14:textId="77777777" w:rsidR="00643AA3" w:rsidRDefault="00D5782A">
      <w:pPr>
        <w:spacing w:after="344" w:line="259" w:lineRule="auto"/>
        <w:ind w:left="0" w:firstLine="0"/>
        <w:jc w:val="left"/>
      </w:pPr>
      <w:r>
        <w:rPr>
          <w:sz w:val="28"/>
        </w:rPr>
        <w:t xml:space="preserve"> </w:t>
      </w:r>
    </w:p>
    <w:p w14:paraId="59604510" w14:textId="77777777" w:rsidR="00643AA3" w:rsidRDefault="00D5782A">
      <w:pPr>
        <w:pStyle w:val="Titre2"/>
        <w:ind w:left="-5"/>
      </w:pPr>
      <w:bookmarkStart w:id="12" w:name="_Toc214530620"/>
      <w:r>
        <w:t>Création de la rubrique UNIPAIX – Centre d’excellence Jean Monnet sur le site web</w:t>
      </w:r>
      <w:bookmarkEnd w:id="12"/>
      <w:r>
        <w:rPr>
          <w:u w:val="none" w:color="000000"/>
        </w:rPr>
        <w:t xml:space="preserve"> </w:t>
      </w:r>
    </w:p>
    <w:p w14:paraId="5D466E3F" w14:textId="77777777" w:rsidR="00643AA3" w:rsidRDefault="00D5782A">
      <w:pPr>
        <w:pStyle w:val="Titre2"/>
        <w:ind w:left="-5"/>
      </w:pPr>
      <w:bookmarkStart w:id="13" w:name="_Toc214530621"/>
      <w:r>
        <w:t>Alliance Europa</w:t>
      </w:r>
      <w:bookmarkEnd w:id="13"/>
      <w:r>
        <w:rPr>
          <w:u w:val="none" w:color="000000"/>
        </w:rPr>
        <w:t xml:space="preserve">  </w:t>
      </w:r>
    </w:p>
    <w:p w14:paraId="72005541" w14:textId="77777777" w:rsidR="00643AA3" w:rsidRDefault="00D5782A">
      <w:pPr>
        <w:spacing w:after="10"/>
        <w:ind w:left="11" w:right="79"/>
      </w:pPr>
      <w:r>
        <w:t xml:space="preserve">Le Centre </w:t>
      </w:r>
      <w:proofErr w:type="spellStart"/>
      <w:r>
        <w:t>UniPaix</w:t>
      </w:r>
      <w:proofErr w:type="spellEnd"/>
      <w:r>
        <w:t xml:space="preserve"> s’est appuyé sur le réseau </w:t>
      </w:r>
      <w:r>
        <w:t xml:space="preserve">et la visibilité </w:t>
      </w:r>
      <w:r>
        <w:t>d’</w:t>
      </w:r>
      <w:r>
        <w:t xml:space="preserve">Alliance Europa pour ses outils de communication.  </w:t>
      </w:r>
    </w:p>
    <w:p w14:paraId="11D38DCF" w14:textId="77777777" w:rsidR="00643AA3" w:rsidRDefault="00D5782A">
      <w:pPr>
        <w:spacing w:after="9"/>
        <w:ind w:left="11" w:right="76"/>
      </w:pPr>
      <w:r>
        <w:t xml:space="preserve">La première étape a été l’ajout d’une rubrique spéciale pour le CEJM sur le site web d’Alliance Europa. </w:t>
      </w:r>
      <w:r>
        <w:t xml:space="preserve">Des sous-rubriques correspondant aux grands axes stratégiques du centre ont été créées : </w:t>
      </w:r>
    </w:p>
    <w:p w14:paraId="7BF406F4" w14:textId="77777777" w:rsidR="00643AA3" w:rsidRDefault="00D5782A">
      <w:pPr>
        <w:spacing w:after="83"/>
        <w:ind w:left="11" w:right="79"/>
      </w:pPr>
      <w:proofErr w:type="gramStart"/>
      <w:r>
        <w:t>présentation</w:t>
      </w:r>
      <w:proofErr w:type="gramEnd"/>
      <w:r>
        <w:t xml:space="preserve"> du centre, séminaire annuel, formation, événements et ressources.  </w:t>
      </w:r>
    </w:p>
    <w:p w14:paraId="5BBBA6CA" w14:textId="77777777" w:rsidR="00643AA3" w:rsidRDefault="00D5782A">
      <w:pPr>
        <w:spacing w:after="46" w:line="259" w:lineRule="auto"/>
        <w:ind w:left="1" w:firstLine="0"/>
        <w:jc w:val="left"/>
      </w:pPr>
      <w:r>
        <w:rPr>
          <w:noProof/>
        </w:rPr>
        <w:drawing>
          <wp:inline distT="0" distB="0" distL="0" distR="0" wp14:anchorId="465A41B7" wp14:editId="0F97D2C3">
            <wp:extent cx="5788660" cy="2941955"/>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25"/>
                    <a:stretch>
                      <a:fillRect/>
                    </a:stretch>
                  </pic:blipFill>
                  <pic:spPr>
                    <a:xfrm>
                      <a:off x="0" y="0"/>
                      <a:ext cx="5788660" cy="2941955"/>
                    </a:xfrm>
                    <a:prstGeom prst="rect">
                      <a:avLst/>
                    </a:prstGeom>
                  </pic:spPr>
                </pic:pic>
              </a:graphicData>
            </a:graphic>
          </wp:inline>
        </w:drawing>
      </w:r>
    </w:p>
    <w:p w14:paraId="48FA7FCE" w14:textId="77777777" w:rsidR="00643AA3" w:rsidRDefault="00D5782A">
      <w:pPr>
        <w:spacing w:after="158" w:line="259" w:lineRule="auto"/>
        <w:ind w:left="0" w:firstLine="0"/>
        <w:jc w:val="left"/>
      </w:pPr>
      <w:r>
        <w:t xml:space="preserve">  </w:t>
      </w:r>
    </w:p>
    <w:p w14:paraId="4D05D54E" w14:textId="77777777" w:rsidR="00643AA3" w:rsidRDefault="00D5782A">
      <w:pPr>
        <w:ind w:left="11" w:right="76"/>
      </w:pPr>
      <w:r>
        <w:t xml:space="preserve">En raison d’un problème du serveur d’hébergement, une partie des publications effectuées entre le 31 </w:t>
      </w:r>
      <w:r>
        <w:t xml:space="preserve">août et début novembre 2023 a été perdue. Le contenu perdu sera republié dans les mois à venir.  </w:t>
      </w:r>
    </w:p>
    <w:p w14:paraId="73D4F882" w14:textId="77777777" w:rsidR="00643AA3" w:rsidRDefault="00D5782A">
      <w:pPr>
        <w:spacing w:after="379" w:line="259" w:lineRule="auto"/>
        <w:ind w:left="0" w:firstLine="0"/>
        <w:jc w:val="left"/>
      </w:pPr>
      <w:r>
        <w:t xml:space="preserve"> </w:t>
      </w:r>
    </w:p>
    <w:p w14:paraId="4C4E9800" w14:textId="77777777" w:rsidR="00643AA3" w:rsidRDefault="00D5782A">
      <w:pPr>
        <w:pStyle w:val="Titre2"/>
        <w:ind w:left="-5"/>
      </w:pPr>
      <w:bookmarkStart w:id="14" w:name="_Toc214530622"/>
      <w:r>
        <w:t>Réseaux sociaux</w:t>
      </w:r>
      <w:bookmarkEnd w:id="14"/>
      <w:r>
        <w:t xml:space="preserve"> </w:t>
      </w:r>
      <w:r>
        <w:rPr>
          <w:u w:val="none" w:color="000000"/>
        </w:rPr>
        <w:t xml:space="preserve"> </w:t>
      </w:r>
    </w:p>
    <w:p w14:paraId="7E2A0CBE" w14:textId="77777777" w:rsidR="00643AA3" w:rsidRDefault="00D5782A">
      <w:pPr>
        <w:ind w:left="11" w:right="79"/>
      </w:pPr>
      <w:r>
        <w:t xml:space="preserve">Le Centre </w:t>
      </w:r>
      <w:proofErr w:type="spellStart"/>
      <w:r>
        <w:t>UniPaix</w:t>
      </w:r>
      <w:proofErr w:type="spellEnd"/>
      <w:r>
        <w:t xml:space="preserve"> est présent sur trois réseaux sociaux : Facebook, LinkedIn et X (anciennement Twitter).  </w:t>
      </w:r>
    </w:p>
    <w:p w14:paraId="2E37BF93" w14:textId="77777777" w:rsidR="00643AA3" w:rsidRDefault="00D5782A">
      <w:pPr>
        <w:ind w:left="11" w:right="79"/>
      </w:pPr>
      <w:r>
        <w:lastRenderedPageBreak/>
        <w:t xml:space="preserve">Sur LinkedIn, </w:t>
      </w:r>
      <w:proofErr w:type="spellStart"/>
      <w:r>
        <w:t>UniPaix</w:t>
      </w:r>
      <w:proofErr w:type="spellEnd"/>
      <w:r>
        <w:t xml:space="preserve"> a reçu 66 nouveaux abonnés (443 au total actuellement), 141 nouveaux visiteurs </w:t>
      </w:r>
      <w:r>
        <w:t xml:space="preserve">uniques et a atteint un pic de 1833 impressions sur le mois d’octobre 2023 avec la publication de la </w:t>
      </w:r>
      <w:r>
        <w:t xml:space="preserve">vidéo de promotion du Master EEI.   </w:t>
      </w:r>
    </w:p>
    <w:p w14:paraId="2BBD2945" w14:textId="77777777" w:rsidR="00643AA3" w:rsidRDefault="00D5782A">
      <w:pPr>
        <w:ind w:left="11" w:right="76"/>
      </w:pPr>
      <w:r>
        <w:t>Sur X, les statistiques ne sont pas visibles car le compte n’est pas «</w:t>
      </w:r>
      <w:r>
        <w:t xml:space="preserve"> pro », la seule information à disposition est </w:t>
      </w:r>
      <w:r>
        <w:t xml:space="preserve">le nombre d’abonnés, qui est de 560. La moyenne des impressions se situe autour de </w:t>
      </w:r>
      <w:r>
        <w:t xml:space="preserve">500, avec parfois des publications à près de 2 000 impressions, et parfois à près de 200.  </w:t>
      </w:r>
    </w:p>
    <w:p w14:paraId="12E4FEC1" w14:textId="77777777" w:rsidR="00643AA3" w:rsidRDefault="00D5782A">
      <w:pPr>
        <w:ind w:left="11" w:right="79"/>
      </w:pPr>
      <w:r>
        <w:t xml:space="preserve">Cependant, après un communiqué de Nantes Université annonçant sa décision de suspendre son activité sur le réseau X -faisant à suite au retrait de ce dernier du code européen des bonnes pratiques contre la désinformation et à la modification de ses règles de modération, le Centre Jean Monnet réfléchit à se retirer également de ce réseau social.   </w:t>
      </w:r>
    </w:p>
    <w:p w14:paraId="760DFEE9" w14:textId="77777777" w:rsidR="00643AA3" w:rsidRDefault="00D5782A">
      <w:pPr>
        <w:ind w:left="11" w:right="79"/>
      </w:pPr>
      <w:r>
        <w:t>Sur Facebook, le compte Alliance Europa/</w:t>
      </w:r>
      <w:proofErr w:type="spellStart"/>
      <w:r>
        <w:t>UniPaix</w:t>
      </w:r>
      <w:proofErr w:type="spellEnd"/>
      <w:r>
        <w:t xml:space="preserve"> totalise 768 abonnés </w:t>
      </w:r>
    </w:p>
    <w:p w14:paraId="11F937D1" w14:textId="77777777" w:rsidR="00643AA3" w:rsidRDefault="00D5782A">
      <w:pPr>
        <w:spacing w:after="379" w:line="259" w:lineRule="auto"/>
        <w:ind w:left="0" w:firstLine="0"/>
        <w:jc w:val="left"/>
      </w:pPr>
      <w:r>
        <w:t xml:space="preserve"> </w:t>
      </w:r>
    </w:p>
    <w:p w14:paraId="20DF1A7B" w14:textId="77777777" w:rsidR="00643AA3" w:rsidRDefault="00D5782A">
      <w:pPr>
        <w:pStyle w:val="Titre2"/>
        <w:ind w:left="-5"/>
      </w:pPr>
      <w:bookmarkStart w:id="15" w:name="_Toc214530623"/>
      <w:r>
        <w:t>Newsletter</w:t>
      </w:r>
      <w:bookmarkEnd w:id="15"/>
      <w:r>
        <w:rPr>
          <w:u w:val="none" w:color="000000"/>
        </w:rPr>
        <w:t xml:space="preserve"> </w:t>
      </w:r>
    </w:p>
    <w:p w14:paraId="2A079416" w14:textId="77777777" w:rsidR="00643AA3" w:rsidRDefault="00D5782A">
      <w:pPr>
        <w:ind w:left="11" w:right="79"/>
      </w:pPr>
      <w:r>
        <w:t xml:space="preserve">De la même manière que pour le site web et les réseaux sociaux, le Centre Jean Monnet </w:t>
      </w:r>
      <w:proofErr w:type="spellStart"/>
      <w:r>
        <w:t>UniPaix</w:t>
      </w:r>
      <w:proofErr w:type="spellEnd"/>
      <w:r>
        <w:t xml:space="preserve"> a </w:t>
      </w:r>
      <w:r>
        <w:t xml:space="preserve">repris la liste d’abonnés à la newsletter d’Alliance Europa, avec une charte graphique similaire, bien </w:t>
      </w:r>
      <w:r>
        <w:t xml:space="preserve">que légèrement modifiée, conçue sur le même outil : </w:t>
      </w:r>
      <w:proofErr w:type="spellStart"/>
      <w:r>
        <w:t>Mailchimp</w:t>
      </w:r>
      <w:proofErr w:type="spellEnd"/>
      <w:r>
        <w:t xml:space="preserve">.  </w:t>
      </w:r>
    </w:p>
    <w:p w14:paraId="7FC8DAB1" w14:textId="77777777" w:rsidR="00643AA3" w:rsidRDefault="00D5782A">
      <w:pPr>
        <w:ind w:left="11" w:right="76"/>
      </w:pPr>
      <w:r>
        <w:t>Le choix a été fait d’envoyer une newsletter trimestrielle en raison de l’espacement d</w:t>
      </w:r>
      <w:r>
        <w:t xml:space="preserve">es activités </w:t>
      </w:r>
      <w:r>
        <w:t xml:space="preserve">prévues dans le cadre du programme d’action de la première année du projet. Pour garder un rythme </w:t>
      </w:r>
      <w:r>
        <w:t xml:space="preserve">auquel les abonnés se seront habitués, cette périodicité sera conservée pour les deux années restantes du projet.  </w:t>
      </w:r>
    </w:p>
    <w:p w14:paraId="577ABC2C" w14:textId="77777777" w:rsidR="00643AA3" w:rsidRDefault="00D5782A">
      <w:pPr>
        <w:ind w:left="11" w:right="76"/>
      </w:pPr>
      <w:hyperlink r:id="rId26">
        <w:r>
          <w:rPr>
            <w:color w:val="0563C1"/>
            <w:u w:val="single" w:color="0563C1"/>
          </w:rPr>
          <w:t>La première newsletter</w:t>
        </w:r>
      </w:hyperlink>
      <w:hyperlink r:id="rId27">
        <w:r>
          <w:t xml:space="preserve"> </w:t>
        </w:r>
      </w:hyperlink>
      <w:r>
        <w:t xml:space="preserve">du Centre a été envoyée en janvier 2023 et conçue par l’ancienne ingénieure d’étude Marie </w:t>
      </w:r>
      <w:proofErr w:type="spellStart"/>
      <w:r>
        <w:t>Bonnenfant</w:t>
      </w:r>
      <w:proofErr w:type="spellEnd"/>
      <w:r>
        <w:t xml:space="preserve">. Elle comprenait 557 destinataires abonnés et 165 d’entre eux ont ouvert </w:t>
      </w:r>
      <w:r>
        <w:t>le mail, s</w:t>
      </w:r>
      <w:r>
        <w:t xml:space="preserve">oit un taux d’ouverture de 29,9% </w:t>
      </w:r>
      <w:r>
        <w:t xml:space="preserve"> </w:t>
      </w:r>
    </w:p>
    <w:p w14:paraId="1A91D833" w14:textId="77777777" w:rsidR="00643AA3" w:rsidRDefault="00D5782A">
      <w:pPr>
        <w:spacing w:after="142" w:line="256" w:lineRule="auto"/>
        <w:ind w:left="-5"/>
        <w:jc w:val="left"/>
      </w:pPr>
      <w:r>
        <w:t>En raison de l’arrivée d’</w:t>
      </w:r>
      <w:proofErr w:type="spellStart"/>
      <w:r>
        <w:t>Aziliz</w:t>
      </w:r>
      <w:proofErr w:type="spellEnd"/>
      <w:r>
        <w:t xml:space="preserve"> Leduc au poste d’ingénieure d’étude en mai 2023, la </w:t>
      </w:r>
      <w:hyperlink r:id="rId28">
        <w:r>
          <w:rPr>
            <w:color w:val="0563C1"/>
            <w:u w:val="single" w:color="0563C1"/>
          </w:rPr>
          <w:t>seconde newsletter</w:t>
        </w:r>
      </w:hyperlink>
      <w:hyperlink r:id="rId29">
        <w:r>
          <w:t xml:space="preserve"> </w:t>
        </w:r>
      </w:hyperlink>
      <w:r>
        <w:t>n’a été envoyée qu’en juin 2023. Elle comprenait également 557 destinataires parmi lesquels 171 ont ouvert le mail, soit un taux d’ouverture de 31,8%</w:t>
      </w:r>
      <w:r>
        <w:t xml:space="preserve"> </w:t>
      </w:r>
    </w:p>
    <w:p w14:paraId="681FEBCD" w14:textId="77777777" w:rsidR="00643AA3" w:rsidRDefault="00D5782A">
      <w:pPr>
        <w:ind w:left="11" w:right="76"/>
      </w:pPr>
      <w:hyperlink r:id="rId30">
        <w:r>
          <w:rPr>
            <w:color w:val="0563C1"/>
            <w:u w:val="single" w:color="0563C1"/>
          </w:rPr>
          <w:t>La newsletter de septembre 2023</w:t>
        </w:r>
      </w:hyperlink>
      <w:hyperlink r:id="rId31">
        <w:r>
          <w:t xml:space="preserve"> </w:t>
        </w:r>
      </w:hyperlink>
      <w:r>
        <w:t>a connu un rebond d’abonnés passant de 557 à 591. 169 d’entre eux ont ouvert le mail, soit un taux d’ouverture de 29,6%.</w:t>
      </w:r>
      <w:r>
        <w:t xml:space="preserve"> </w:t>
      </w:r>
    </w:p>
    <w:p w14:paraId="2BA5F80F" w14:textId="77777777" w:rsidR="00643AA3" w:rsidRDefault="00D5782A">
      <w:pPr>
        <w:ind w:left="11" w:right="79"/>
      </w:pPr>
      <w:r>
        <w:t xml:space="preserve">Elle a perdu entre temps quelques abonnés, </w:t>
      </w:r>
      <w:hyperlink r:id="rId32">
        <w:r>
          <w:rPr>
            <w:color w:val="0563C1"/>
            <w:u w:val="single" w:color="0563C1"/>
          </w:rPr>
          <w:t>puisqu’en décembre</w:t>
        </w:r>
      </w:hyperlink>
      <w:hyperlink r:id="rId33">
        <w:r>
          <w:t>,</w:t>
        </w:r>
      </w:hyperlink>
      <w:r>
        <w:t xml:space="preserve"> ils étaient 584, avec un taux </w:t>
      </w:r>
      <w:r>
        <w:t xml:space="preserve">d’ouverture de 23,6% (134). </w:t>
      </w:r>
      <w:r>
        <w:t xml:space="preserve"> </w:t>
      </w:r>
    </w:p>
    <w:p w14:paraId="192A1019" w14:textId="77777777" w:rsidR="00643AA3" w:rsidRDefault="00D5782A">
      <w:pPr>
        <w:spacing w:after="376" w:line="259" w:lineRule="auto"/>
        <w:ind w:left="0" w:firstLine="0"/>
        <w:jc w:val="left"/>
      </w:pPr>
      <w:r>
        <w:t xml:space="preserve"> </w:t>
      </w:r>
    </w:p>
    <w:p w14:paraId="7DB84ED8" w14:textId="77777777" w:rsidR="00643AA3" w:rsidRDefault="00D5782A">
      <w:pPr>
        <w:pStyle w:val="Titre2"/>
        <w:ind w:left="-5"/>
      </w:pPr>
      <w:bookmarkStart w:id="16" w:name="_Toc214530624"/>
      <w:r>
        <w:t>Fête de la Science</w:t>
      </w:r>
      <w:bookmarkEnd w:id="16"/>
      <w:r>
        <w:rPr>
          <w:u w:val="none" w:color="000000"/>
        </w:rPr>
        <w:t xml:space="preserve">  </w:t>
      </w:r>
    </w:p>
    <w:p w14:paraId="22B5A46A" w14:textId="77777777" w:rsidR="00643AA3" w:rsidRDefault="00D5782A">
      <w:pPr>
        <w:ind w:left="11" w:right="79"/>
      </w:pPr>
      <w:r>
        <w:t xml:space="preserve">Comme prévu dans le programme d’activité, le Centre </w:t>
      </w:r>
      <w:proofErr w:type="spellStart"/>
      <w:r>
        <w:t>UniPaix</w:t>
      </w:r>
      <w:proofErr w:type="spellEnd"/>
      <w:r>
        <w:t xml:space="preserve"> a participé à la </w:t>
      </w:r>
      <w:r>
        <w:rPr>
          <w:b/>
        </w:rPr>
        <w:t>Fête de la Science</w:t>
      </w:r>
      <w:r>
        <w:t xml:space="preserve"> organisée par la Région Pays de la Loire et Nantes Université en octobre 2023.  </w:t>
      </w:r>
    </w:p>
    <w:p w14:paraId="2D71385F" w14:textId="77777777" w:rsidR="00643AA3" w:rsidRDefault="00D5782A">
      <w:pPr>
        <w:ind w:left="11" w:right="79"/>
      </w:pPr>
      <w:r>
        <w:t xml:space="preserve">Le thème de cette année étant le sport, le CEJM a opté pour une participation axée sur le lien entre </w:t>
      </w:r>
      <w:r>
        <w:rPr>
          <w:b/>
        </w:rPr>
        <w:t xml:space="preserve">le sport et la paix.  </w:t>
      </w:r>
    </w:p>
    <w:p w14:paraId="6B8C6163" w14:textId="77777777" w:rsidR="00643AA3" w:rsidRDefault="00D5782A">
      <w:pPr>
        <w:ind w:left="11" w:right="76"/>
      </w:pPr>
      <w:r>
        <w:t>Le choix a ainsi été fait de s’adresser à la fois au grand public, avec une conférence</w:t>
      </w:r>
      <w:r>
        <w:t xml:space="preserve">-débat à la Maison </w:t>
      </w:r>
      <w:r>
        <w:t>de l’Europe –</w:t>
      </w:r>
      <w:r>
        <w:t xml:space="preserve"> Europe Direct, et au public scolaire, lycéen en particulier.  </w:t>
      </w:r>
    </w:p>
    <w:p w14:paraId="0380FABF" w14:textId="77777777" w:rsidR="00643AA3" w:rsidRDefault="00D5782A">
      <w:pPr>
        <w:ind w:left="11" w:right="79"/>
      </w:pPr>
      <w:r>
        <w:rPr>
          <w:noProof/>
        </w:rPr>
        <w:lastRenderedPageBreak/>
        <w:drawing>
          <wp:anchor distT="0" distB="0" distL="114300" distR="114300" simplePos="0" relativeHeight="251660288" behindDoc="0" locked="0" layoutInCell="1" allowOverlap="0" wp14:anchorId="4E7D4F0B" wp14:editId="384E286C">
            <wp:simplePos x="0" y="0"/>
            <wp:positionH relativeFrom="column">
              <wp:posOffset>3150565</wp:posOffset>
            </wp:positionH>
            <wp:positionV relativeFrom="paragraph">
              <wp:posOffset>-27050</wp:posOffset>
            </wp:positionV>
            <wp:extent cx="2607310" cy="3686810"/>
            <wp:effectExtent l="0" t="0" r="0" b="0"/>
            <wp:wrapSquare wrapText="bothSides"/>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34"/>
                    <a:stretch>
                      <a:fillRect/>
                    </a:stretch>
                  </pic:blipFill>
                  <pic:spPr>
                    <a:xfrm>
                      <a:off x="0" y="0"/>
                      <a:ext cx="2607310" cy="3686810"/>
                    </a:xfrm>
                    <a:prstGeom prst="rect">
                      <a:avLst/>
                    </a:prstGeom>
                  </pic:spPr>
                </pic:pic>
              </a:graphicData>
            </a:graphic>
          </wp:anchor>
        </w:drawing>
      </w:r>
      <w:r>
        <w:t xml:space="preserve">La proposition de la thématique et du format de la participation du CEJM a été très appréciée par le </w:t>
      </w:r>
      <w:r>
        <w:t xml:space="preserve">comité organisateur, qu’il l’a labellisée </w:t>
      </w:r>
      <w:r>
        <w:rPr>
          <w:b/>
        </w:rPr>
        <w:t xml:space="preserve">« Coup de Cœur ». </w:t>
      </w:r>
      <w:r>
        <w:t xml:space="preserve">Ce label signifie une mise en avant du projet </w:t>
      </w:r>
      <w:r>
        <w:t>et une communication renforcée de l’événement.</w:t>
      </w:r>
      <w:r>
        <w:t xml:space="preserve"> </w:t>
      </w:r>
    </w:p>
    <w:p w14:paraId="06201488" w14:textId="77777777" w:rsidR="00643AA3" w:rsidRDefault="00D5782A">
      <w:pPr>
        <w:ind w:left="11" w:right="79"/>
      </w:pPr>
      <w:r>
        <w:t xml:space="preserve">Le vendredi 13 octobre 2023, le Centre a donc tenu un stand dans la Halle 6 </w:t>
      </w:r>
      <w:r>
        <w:t xml:space="preserve">Ouest de l’Université et 9 </w:t>
      </w:r>
      <w:r>
        <w:t xml:space="preserve">groupes de lycées professionnels et technologiques se sont succédés pour participer à un petit sondage de 10 questions préparé en amont sur </w:t>
      </w:r>
      <w:proofErr w:type="spellStart"/>
      <w:r>
        <w:t>Wooclap</w:t>
      </w:r>
      <w:proofErr w:type="spellEnd"/>
      <w:r>
        <w:t xml:space="preserve">, sur les </w:t>
      </w:r>
      <w:r>
        <w:t xml:space="preserve">notions de sport, de paix, d’Europe et les liens qui les </w:t>
      </w:r>
      <w:r>
        <w:t xml:space="preserve">unissent. </w:t>
      </w:r>
    </w:p>
    <w:p w14:paraId="17C06027" w14:textId="77777777" w:rsidR="00643AA3" w:rsidRDefault="00D5782A">
      <w:pPr>
        <w:ind w:left="11" w:right="79"/>
      </w:pPr>
      <w:r>
        <w:t xml:space="preserve">Les résultats ont ensuite été récupérés et analysés quantitativement pour en extraire des données intéressantes à réutiliser dans le cadre de cours pour les professeurs ou de recherche pour les membres du CEJM.  </w:t>
      </w:r>
    </w:p>
    <w:p w14:paraId="4A357B3A" w14:textId="77777777" w:rsidR="00643AA3" w:rsidRDefault="00D5782A">
      <w:pPr>
        <w:spacing w:after="160" w:line="259" w:lineRule="auto"/>
        <w:ind w:left="0" w:right="97" w:firstLine="0"/>
        <w:jc w:val="left"/>
      </w:pPr>
      <w:r>
        <w:t xml:space="preserve"> </w:t>
      </w:r>
    </w:p>
    <w:p w14:paraId="00C54FB8" w14:textId="77777777" w:rsidR="00643AA3" w:rsidRDefault="00D5782A">
      <w:pPr>
        <w:spacing w:after="158" w:line="259" w:lineRule="auto"/>
        <w:ind w:left="0" w:firstLine="0"/>
        <w:jc w:val="left"/>
      </w:pPr>
      <w:r>
        <w:t xml:space="preserve"> </w:t>
      </w:r>
    </w:p>
    <w:p w14:paraId="2C8FEBAF" w14:textId="77777777" w:rsidR="00643AA3" w:rsidRDefault="00D5782A">
      <w:pPr>
        <w:ind w:left="11" w:right="79"/>
      </w:pPr>
      <w:r>
        <w:t>Ci-dessous, les réponses à la question : « Lesq</w:t>
      </w:r>
      <w:r>
        <w:t xml:space="preserve">uelles des affirmations suivantes sur l’Union européenne </w:t>
      </w:r>
      <w:r>
        <w:t xml:space="preserve">et la paix vous semblent correctes ? »   </w:t>
      </w:r>
    </w:p>
    <w:p w14:paraId="28516800" w14:textId="77777777" w:rsidR="00643AA3" w:rsidRDefault="00D5782A">
      <w:pPr>
        <w:spacing w:after="0" w:line="259" w:lineRule="auto"/>
        <w:ind w:left="0" w:firstLine="0"/>
        <w:jc w:val="left"/>
      </w:pPr>
      <w:r>
        <w:t xml:space="preserve"> </w:t>
      </w:r>
    </w:p>
    <w:p w14:paraId="560F9BA8" w14:textId="77777777" w:rsidR="00643AA3" w:rsidRDefault="00D5782A">
      <w:pPr>
        <w:spacing w:after="93" w:line="259" w:lineRule="auto"/>
        <w:ind w:left="0" w:firstLine="0"/>
        <w:jc w:val="left"/>
      </w:pPr>
      <w:r>
        <w:rPr>
          <w:noProof/>
        </w:rPr>
        <mc:AlternateContent>
          <mc:Choice Requires="wpg">
            <w:drawing>
              <wp:inline distT="0" distB="0" distL="0" distR="0" wp14:anchorId="29717F64" wp14:editId="0230F619">
                <wp:extent cx="4955235" cy="2955925"/>
                <wp:effectExtent l="0" t="0" r="0" b="0"/>
                <wp:docPr id="17737" name="Group 17737"/>
                <wp:cNvGraphicFramePr/>
                <a:graphic xmlns:a="http://schemas.openxmlformats.org/drawingml/2006/main">
                  <a:graphicData uri="http://schemas.microsoft.com/office/word/2010/wordprocessingGroup">
                    <wpg:wgp>
                      <wpg:cNvGrpSpPr/>
                      <wpg:grpSpPr>
                        <a:xfrm>
                          <a:off x="0" y="0"/>
                          <a:ext cx="4955235" cy="2955925"/>
                          <a:chOff x="0" y="0"/>
                          <a:chExt cx="4955235" cy="2955925"/>
                        </a:xfrm>
                      </wpg:grpSpPr>
                      <wps:wsp>
                        <wps:cNvPr id="1417" name="Rectangle 1417"/>
                        <wps:cNvSpPr/>
                        <wps:spPr>
                          <a:xfrm>
                            <a:off x="0" y="57785"/>
                            <a:ext cx="42144" cy="189937"/>
                          </a:xfrm>
                          <a:prstGeom prst="rect">
                            <a:avLst/>
                          </a:prstGeom>
                          <a:ln>
                            <a:noFill/>
                          </a:ln>
                        </wps:spPr>
                        <wps:txbx>
                          <w:txbxContent>
                            <w:p w14:paraId="3C0B6DF0" w14:textId="77777777" w:rsidR="00643AA3" w:rsidRDefault="00D5782A">
                              <w:pPr>
                                <w:spacing w:after="160" w:line="259" w:lineRule="auto"/>
                                <w:ind w:left="0" w:firstLine="0"/>
                                <w:jc w:val="left"/>
                              </w:pPr>
                              <w:r>
                                <w:t xml:space="preserve"> </w:t>
                              </w:r>
                            </w:p>
                          </w:txbxContent>
                        </wps:txbx>
                        <wps:bodyPr horzOverflow="overflow" vert="horz" lIns="0" tIns="0" rIns="0" bIns="0" rtlCol="0">
                          <a:noAutofit/>
                        </wps:bodyPr>
                      </wps:wsp>
                      <wps:wsp>
                        <wps:cNvPr id="1418" name="Rectangle 1418"/>
                        <wps:cNvSpPr/>
                        <wps:spPr>
                          <a:xfrm>
                            <a:off x="0" y="342773"/>
                            <a:ext cx="42144" cy="189937"/>
                          </a:xfrm>
                          <a:prstGeom prst="rect">
                            <a:avLst/>
                          </a:prstGeom>
                          <a:ln>
                            <a:noFill/>
                          </a:ln>
                        </wps:spPr>
                        <wps:txbx>
                          <w:txbxContent>
                            <w:p w14:paraId="1FB4DD93" w14:textId="77777777" w:rsidR="00643AA3" w:rsidRDefault="00D5782A">
                              <w:pPr>
                                <w:spacing w:after="160" w:line="259" w:lineRule="auto"/>
                                <w:ind w:left="0" w:firstLine="0"/>
                                <w:jc w:val="left"/>
                              </w:pPr>
                              <w:r>
                                <w:t xml:space="preserve"> </w:t>
                              </w:r>
                            </w:p>
                          </w:txbxContent>
                        </wps:txbx>
                        <wps:bodyPr horzOverflow="overflow" vert="horz" lIns="0" tIns="0" rIns="0" bIns="0" rtlCol="0">
                          <a:noAutofit/>
                        </wps:bodyPr>
                      </wps:wsp>
                      <wps:wsp>
                        <wps:cNvPr id="1419" name="Rectangle 1419"/>
                        <wps:cNvSpPr/>
                        <wps:spPr>
                          <a:xfrm>
                            <a:off x="0" y="629285"/>
                            <a:ext cx="42144" cy="189937"/>
                          </a:xfrm>
                          <a:prstGeom prst="rect">
                            <a:avLst/>
                          </a:prstGeom>
                          <a:ln>
                            <a:noFill/>
                          </a:ln>
                        </wps:spPr>
                        <wps:txbx>
                          <w:txbxContent>
                            <w:p w14:paraId="6FB7A7B5" w14:textId="77777777" w:rsidR="00643AA3" w:rsidRDefault="00D5782A">
                              <w:pPr>
                                <w:spacing w:after="160" w:line="259" w:lineRule="auto"/>
                                <w:ind w:left="0" w:firstLine="0"/>
                                <w:jc w:val="left"/>
                              </w:pPr>
                              <w:r>
                                <w:t xml:space="preserve"> </w:t>
                              </w:r>
                            </w:p>
                          </w:txbxContent>
                        </wps:txbx>
                        <wps:bodyPr horzOverflow="overflow" vert="horz" lIns="0" tIns="0" rIns="0" bIns="0" rtlCol="0">
                          <a:noAutofit/>
                        </wps:bodyPr>
                      </wps:wsp>
                      <wps:wsp>
                        <wps:cNvPr id="1420" name="Rectangle 1420"/>
                        <wps:cNvSpPr/>
                        <wps:spPr>
                          <a:xfrm>
                            <a:off x="0" y="914273"/>
                            <a:ext cx="42144" cy="189937"/>
                          </a:xfrm>
                          <a:prstGeom prst="rect">
                            <a:avLst/>
                          </a:prstGeom>
                          <a:ln>
                            <a:noFill/>
                          </a:ln>
                        </wps:spPr>
                        <wps:txbx>
                          <w:txbxContent>
                            <w:p w14:paraId="50D3CDAB" w14:textId="77777777" w:rsidR="00643AA3" w:rsidRDefault="00D5782A">
                              <w:pPr>
                                <w:spacing w:after="160" w:line="259" w:lineRule="auto"/>
                                <w:ind w:left="0" w:firstLine="0"/>
                                <w:jc w:val="left"/>
                              </w:pPr>
                              <w:r>
                                <w:t xml:space="preserve"> </w:t>
                              </w:r>
                            </w:p>
                          </w:txbxContent>
                        </wps:txbx>
                        <wps:bodyPr horzOverflow="overflow" vert="horz" lIns="0" tIns="0" rIns="0" bIns="0" rtlCol="0">
                          <a:noAutofit/>
                        </wps:bodyPr>
                      </wps:wsp>
                      <wps:wsp>
                        <wps:cNvPr id="1421" name="Rectangle 1421"/>
                        <wps:cNvSpPr/>
                        <wps:spPr>
                          <a:xfrm>
                            <a:off x="0" y="1202309"/>
                            <a:ext cx="45808" cy="206453"/>
                          </a:xfrm>
                          <a:prstGeom prst="rect">
                            <a:avLst/>
                          </a:prstGeom>
                          <a:ln>
                            <a:noFill/>
                          </a:ln>
                        </wps:spPr>
                        <wps:txbx>
                          <w:txbxContent>
                            <w:p w14:paraId="76C94D66"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22" name="Rectangle 1422"/>
                        <wps:cNvSpPr/>
                        <wps:spPr>
                          <a:xfrm>
                            <a:off x="0" y="1505966"/>
                            <a:ext cx="45808" cy="206453"/>
                          </a:xfrm>
                          <a:prstGeom prst="rect">
                            <a:avLst/>
                          </a:prstGeom>
                          <a:ln>
                            <a:noFill/>
                          </a:ln>
                        </wps:spPr>
                        <wps:txbx>
                          <w:txbxContent>
                            <w:p w14:paraId="78315CBA"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23" name="Rectangle 1423"/>
                        <wps:cNvSpPr/>
                        <wps:spPr>
                          <a:xfrm>
                            <a:off x="0" y="1807718"/>
                            <a:ext cx="45808" cy="206453"/>
                          </a:xfrm>
                          <a:prstGeom prst="rect">
                            <a:avLst/>
                          </a:prstGeom>
                          <a:ln>
                            <a:noFill/>
                          </a:ln>
                        </wps:spPr>
                        <wps:txbx>
                          <w:txbxContent>
                            <w:p w14:paraId="7B387A5D"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24" name="Rectangle 1424"/>
                        <wps:cNvSpPr/>
                        <wps:spPr>
                          <a:xfrm>
                            <a:off x="0" y="2110994"/>
                            <a:ext cx="45808" cy="206453"/>
                          </a:xfrm>
                          <a:prstGeom prst="rect">
                            <a:avLst/>
                          </a:prstGeom>
                          <a:ln>
                            <a:noFill/>
                          </a:ln>
                        </wps:spPr>
                        <wps:txbx>
                          <w:txbxContent>
                            <w:p w14:paraId="6A977BF6"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25" name="Rectangle 1425"/>
                        <wps:cNvSpPr/>
                        <wps:spPr>
                          <a:xfrm>
                            <a:off x="0" y="2412746"/>
                            <a:ext cx="45808" cy="206453"/>
                          </a:xfrm>
                          <a:prstGeom prst="rect">
                            <a:avLst/>
                          </a:prstGeom>
                          <a:ln>
                            <a:noFill/>
                          </a:ln>
                        </wps:spPr>
                        <wps:txbx>
                          <w:txbxContent>
                            <w:p w14:paraId="2F032C41"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26" name="Rectangle 1426"/>
                        <wps:cNvSpPr/>
                        <wps:spPr>
                          <a:xfrm>
                            <a:off x="0" y="2714498"/>
                            <a:ext cx="45808" cy="206453"/>
                          </a:xfrm>
                          <a:prstGeom prst="rect">
                            <a:avLst/>
                          </a:prstGeom>
                          <a:ln>
                            <a:noFill/>
                          </a:ln>
                        </wps:spPr>
                        <wps:txbx>
                          <w:txbxContent>
                            <w:p w14:paraId="6168FE4D"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446" name="Shape 1446"/>
                        <wps:cNvSpPr/>
                        <wps:spPr>
                          <a:xfrm>
                            <a:off x="2829509" y="609092"/>
                            <a:ext cx="101092" cy="473456"/>
                          </a:xfrm>
                          <a:custGeom>
                            <a:avLst/>
                            <a:gdLst/>
                            <a:ahLst/>
                            <a:cxnLst/>
                            <a:rect l="0" t="0" r="0" b="0"/>
                            <a:pathLst>
                              <a:path w="101092" h="473456">
                                <a:moveTo>
                                  <a:pt x="0" y="0"/>
                                </a:moveTo>
                                <a:cubicBezTo>
                                  <a:pt x="33909" y="0"/>
                                  <a:pt x="67818" y="3683"/>
                                  <a:pt x="101092" y="10922"/>
                                </a:cubicBezTo>
                                <a:lnTo>
                                  <a:pt x="0" y="473456"/>
                                </a:ln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447" name="Shape 1447"/>
                        <wps:cNvSpPr/>
                        <wps:spPr>
                          <a:xfrm>
                            <a:off x="2829509" y="609092"/>
                            <a:ext cx="101092" cy="473456"/>
                          </a:xfrm>
                          <a:custGeom>
                            <a:avLst/>
                            <a:gdLst/>
                            <a:ahLst/>
                            <a:cxnLst/>
                            <a:rect l="0" t="0" r="0" b="0"/>
                            <a:pathLst>
                              <a:path w="101092" h="473456">
                                <a:moveTo>
                                  <a:pt x="0" y="0"/>
                                </a:moveTo>
                                <a:cubicBezTo>
                                  <a:pt x="33909" y="0"/>
                                  <a:pt x="67818" y="3683"/>
                                  <a:pt x="101092" y="10922"/>
                                </a:cubicBezTo>
                                <a:lnTo>
                                  <a:pt x="0" y="47345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448" name="Shape 1448"/>
                        <wps:cNvSpPr/>
                        <wps:spPr>
                          <a:xfrm>
                            <a:off x="2829509" y="620014"/>
                            <a:ext cx="518160" cy="577850"/>
                          </a:xfrm>
                          <a:custGeom>
                            <a:avLst/>
                            <a:gdLst/>
                            <a:ahLst/>
                            <a:cxnLst/>
                            <a:rect l="0" t="0" r="0" b="0"/>
                            <a:pathLst>
                              <a:path w="518160" h="577850">
                                <a:moveTo>
                                  <a:pt x="101092" y="0"/>
                                </a:moveTo>
                                <a:cubicBezTo>
                                  <a:pt x="356489" y="55880"/>
                                  <a:pt x="518160" y="308228"/>
                                  <a:pt x="462407" y="563626"/>
                                </a:cubicBezTo>
                                <a:cubicBezTo>
                                  <a:pt x="461264" y="568325"/>
                                  <a:pt x="460248" y="573151"/>
                                  <a:pt x="458978" y="577850"/>
                                </a:cubicBezTo>
                                <a:lnTo>
                                  <a:pt x="0" y="462534"/>
                                </a:lnTo>
                                <a:lnTo>
                                  <a:pt x="101092"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1449" name="Shape 1449"/>
                        <wps:cNvSpPr/>
                        <wps:spPr>
                          <a:xfrm>
                            <a:off x="2829509" y="620014"/>
                            <a:ext cx="518160" cy="577850"/>
                          </a:xfrm>
                          <a:custGeom>
                            <a:avLst/>
                            <a:gdLst/>
                            <a:ahLst/>
                            <a:cxnLst/>
                            <a:rect l="0" t="0" r="0" b="0"/>
                            <a:pathLst>
                              <a:path w="518160" h="577850">
                                <a:moveTo>
                                  <a:pt x="101092" y="0"/>
                                </a:moveTo>
                                <a:cubicBezTo>
                                  <a:pt x="356489" y="55880"/>
                                  <a:pt x="518160" y="308228"/>
                                  <a:pt x="462407" y="563626"/>
                                </a:cubicBezTo>
                                <a:cubicBezTo>
                                  <a:pt x="461264" y="568325"/>
                                  <a:pt x="460248" y="573151"/>
                                  <a:pt x="458978" y="577850"/>
                                </a:cubicBezTo>
                                <a:lnTo>
                                  <a:pt x="0" y="462534"/>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450" name="Shape 1450"/>
                        <wps:cNvSpPr/>
                        <wps:spPr>
                          <a:xfrm>
                            <a:off x="2563190" y="1082548"/>
                            <a:ext cx="725297" cy="522732"/>
                          </a:xfrm>
                          <a:custGeom>
                            <a:avLst/>
                            <a:gdLst/>
                            <a:ahLst/>
                            <a:cxnLst/>
                            <a:rect l="0" t="0" r="0" b="0"/>
                            <a:pathLst>
                              <a:path w="725297" h="522732">
                                <a:moveTo>
                                  <a:pt x="266319" y="0"/>
                                </a:moveTo>
                                <a:lnTo>
                                  <a:pt x="725297" y="115316"/>
                                </a:lnTo>
                                <a:cubicBezTo>
                                  <a:pt x="661543" y="368936"/>
                                  <a:pt x="404368" y="522732"/>
                                  <a:pt x="150876" y="458978"/>
                                </a:cubicBezTo>
                                <a:cubicBezTo>
                                  <a:pt x="97028" y="445516"/>
                                  <a:pt x="45974" y="422529"/>
                                  <a:pt x="0" y="391414"/>
                                </a:cubicBezTo>
                                <a:lnTo>
                                  <a:pt x="266319" y="0"/>
                                </a:lnTo>
                                <a:close/>
                              </a:path>
                            </a:pathLst>
                          </a:custGeom>
                          <a:ln w="0" cap="flat">
                            <a:round/>
                          </a:ln>
                        </wps:spPr>
                        <wps:style>
                          <a:lnRef idx="0">
                            <a:srgbClr val="000000">
                              <a:alpha val="0"/>
                            </a:srgbClr>
                          </a:lnRef>
                          <a:fillRef idx="1">
                            <a:srgbClr val="70AD47"/>
                          </a:fillRef>
                          <a:effectRef idx="0">
                            <a:scrgbClr r="0" g="0" b="0"/>
                          </a:effectRef>
                          <a:fontRef idx="none"/>
                        </wps:style>
                        <wps:bodyPr/>
                      </wps:wsp>
                      <wps:wsp>
                        <wps:cNvPr id="1451" name="Shape 1451"/>
                        <wps:cNvSpPr/>
                        <wps:spPr>
                          <a:xfrm>
                            <a:off x="2563190" y="1082548"/>
                            <a:ext cx="725297" cy="522732"/>
                          </a:xfrm>
                          <a:custGeom>
                            <a:avLst/>
                            <a:gdLst/>
                            <a:ahLst/>
                            <a:cxnLst/>
                            <a:rect l="0" t="0" r="0" b="0"/>
                            <a:pathLst>
                              <a:path w="725297" h="522732">
                                <a:moveTo>
                                  <a:pt x="725297" y="115316"/>
                                </a:moveTo>
                                <a:cubicBezTo>
                                  <a:pt x="661543" y="368936"/>
                                  <a:pt x="404368" y="522732"/>
                                  <a:pt x="150876" y="458978"/>
                                </a:cubicBezTo>
                                <a:cubicBezTo>
                                  <a:pt x="97028" y="445516"/>
                                  <a:pt x="45974" y="422529"/>
                                  <a:pt x="0" y="391414"/>
                                </a:cubicBezTo>
                                <a:lnTo>
                                  <a:pt x="266319" y="0"/>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452" name="Shape 1452"/>
                        <wps:cNvSpPr/>
                        <wps:spPr>
                          <a:xfrm>
                            <a:off x="2291029" y="609092"/>
                            <a:ext cx="538480" cy="864870"/>
                          </a:xfrm>
                          <a:custGeom>
                            <a:avLst/>
                            <a:gdLst/>
                            <a:ahLst/>
                            <a:cxnLst/>
                            <a:rect l="0" t="0" r="0" b="0"/>
                            <a:pathLst>
                              <a:path w="538480" h="864870">
                                <a:moveTo>
                                  <a:pt x="538480" y="0"/>
                                </a:moveTo>
                                <a:lnTo>
                                  <a:pt x="538480" y="473456"/>
                                </a:lnTo>
                                <a:lnTo>
                                  <a:pt x="272161" y="864870"/>
                                </a:lnTo>
                                <a:cubicBezTo>
                                  <a:pt x="56007" y="717804"/>
                                  <a:pt x="0" y="423418"/>
                                  <a:pt x="147066" y="207137"/>
                                </a:cubicBezTo>
                                <a:cubicBezTo>
                                  <a:pt x="235204" y="77597"/>
                                  <a:pt x="381762" y="0"/>
                                  <a:pt x="538480" y="0"/>
                                </a:cubicBezTo>
                                <a:close/>
                              </a:path>
                            </a:pathLst>
                          </a:custGeom>
                          <a:ln w="0" cap="flat">
                            <a:round/>
                          </a:ln>
                        </wps:spPr>
                        <wps:style>
                          <a:lnRef idx="0">
                            <a:srgbClr val="000000">
                              <a:alpha val="0"/>
                            </a:srgbClr>
                          </a:lnRef>
                          <a:fillRef idx="1">
                            <a:srgbClr val="9E480E"/>
                          </a:fillRef>
                          <a:effectRef idx="0">
                            <a:scrgbClr r="0" g="0" b="0"/>
                          </a:effectRef>
                          <a:fontRef idx="none"/>
                        </wps:style>
                        <wps:bodyPr/>
                      </wps:wsp>
                      <wps:wsp>
                        <wps:cNvPr id="1453" name="Shape 1453"/>
                        <wps:cNvSpPr/>
                        <wps:spPr>
                          <a:xfrm>
                            <a:off x="2291029" y="609092"/>
                            <a:ext cx="538480" cy="864870"/>
                          </a:xfrm>
                          <a:custGeom>
                            <a:avLst/>
                            <a:gdLst/>
                            <a:ahLst/>
                            <a:cxnLst/>
                            <a:rect l="0" t="0" r="0" b="0"/>
                            <a:pathLst>
                              <a:path w="538480" h="864870">
                                <a:moveTo>
                                  <a:pt x="272161" y="864870"/>
                                </a:moveTo>
                                <a:cubicBezTo>
                                  <a:pt x="56007" y="717804"/>
                                  <a:pt x="0" y="423418"/>
                                  <a:pt x="147066" y="207137"/>
                                </a:cubicBezTo>
                                <a:cubicBezTo>
                                  <a:pt x="235204" y="77597"/>
                                  <a:pt x="381762" y="0"/>
                                  <a:pt x="538480" y="0"/>
                                </a:cubicBezTo>
                                <a:lnTo>
                                  <a:pt x="538480" y="473456"/>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17198" name="Rectangle 17198"/>
                        <wps:cNvSpPr/>
                        <wps:spPr>
                          <a:xfrm>
                            <a:off x="2909646" y="451358"/>
                            <a:ext cx="90433" cy="181679"/>
                          </a:xfrm>
                          <a:prstGeom prst="rect">
                            <a:avLst/>
                          </a:prstGeom>
                          <a:ln>
                            <a:noFill/>
                          </a:ln>
                        </wps:spPr>
                        <wps:txbx>
                          <w:txbxContent>
                            <w:p w14:paraId="17CB4765" w14:textId="77777777" w:rsidR="00643AA3" w:rsidRDefault="00D5782A">
                              <w:pPr>
                                <w:spacing w:after="160" w:line="259" w:lineRule="auto"/>
                                <w:ind w:left="0" w:firstLine="0"/>
                                <w:jc w:val="left"/>
                              </w:pPr>
                              <w:r>
                                <w:rPr>
                                  <w:color w:val="404040"/>
                                  <w:sz w:val="21"/>
                                </w:rPr>
                                <w:t>3</w:t>
                              </w:r>
                            </w:p>
                          </w:txbxContent>
                        </wps:txbx>
                        <wps:bodyPr horzOverflow="overflow" vert="horz" lIns="0" tIns="0" rIns="0" bIns="0" rtlCol="0">
                          <a:noAutofit/>
                        </wps:bodyPr>
                      </wps:wsp>
                      <wps:wsp>
                        <wps:cNvPr id="17199" name="Rectangle 17199"/>
                        <wps:cNvSpPr/>
                        <wps:spPr>
                          <a:xfrm>
                            <a:off x="2978226" y="451358"/>
                            <a:ext cx="127534" cy="181679"/>
                          </a:xfrm>
                          <a:prstGeom prst="rect">
                            <a:avLst/>
                          </a:prstGeom>
                          <a:ln>
                            <a:noFill/>
                          </a:ln>
                        </wps:spPr>
                        <wps:txbx>
                          <w:txbxContent>
                            <w:p w14:paraId="519D98EC" w14:textId="77777777" w:rsidR="00643AA3" w:rsidRDefault="00D5782A">
                              <w:pPr>
                                <w:spacing w:after="160" w:line="259" w:lineRule="auto"/>
                                <w:ind w:left="0" w:firstLine="0"/>
                                <w:jc w:val="left"/>
                              </w:pPr>
                              <w:r>
                                <w:rPr>
                                  <w:color w:val="404040"/>
                                  <w:sz w:val="21"/>
                                </w:rPr>
                                <w:t>%</w:t>
                              </w:r>
                            </w:p>
                          </w:txbxContent>
                        </wps:txbx>
                        <wps:bodyPr horzOverflow="overflow" vert="horz" lIns="0" tIns="0" rIns="0" bIns="0" rtlCol="0">
                          <a:noAutofit/>
                        </wps:bodyPr>
                      </wps:wsp>
                      <wps:wsp>
                        <wps:cNvPr id="17202" name="Rectangle 17202"/>
                        <wps:cNvSpPr/>
                        <wps:spPr>
                          <a:xfrm>
                            <a:off x="3314141" y="861314"/>
                            <a:ext cx="181401" cy="181679"/>
                          </a:xfrm>
                          <a:prstGeom prst="rect">
                            <a:avLst/>
                          </a:prstGeom>
                          <a:ln>
                            <a:noFill/>
                          </a:ln>
                        </wps:spPr>
                        <wps:txbx>
                          <w:txbxContent>
                            <w:p w14:paraId="7901B4DD" w14:textId="77777777" w:rsidR="00643AA3" w:rsidRDefault="00D5782A">
                              <w:pPr>
                                <w:spacing w:after="160" w:line="259" w:lineRule="auto"/>
                                <w:ind w:left="0" w:firstLine="0"/>
                                <w:jc w:val="left"/>
                              </w:pPr>
                              <w:r>
                                <w:rPr>
                                  <w:color w:val="404040"/>
                                  <w:sz w:val="21"/>
                                </w:rPr>
                                <w:t>25</w:t>
                              </w:r>
                            </w:p>
                          </w:txbxContent>
                        </wps:txbx>
                        <wps:bodyPr horzOverflow="overflow" vert="horz" lIns="0" tIns="0" rIns="0" bIns="0" rtlCol="0">
                          <a:noAutofit/>
                        </wps:bodyPr>
                      </wps:wsp>
                      <wps:wsp>
                        <wps:cNvPr id="17203" name="Rectangle 17203"/>
                        <wps:cNvSpPr/>
                        <wps:spPr>
                          <a:xfrm>
                            <a:off x="3450936" y="861314"/>
                            <a:ext cx="354063" cy="181679"/>
                          </a:xfrm>
                          <a:prstGeom prst="rect">
                            <a:avLst/>
                          </a:prstGeom>
                          <a:ln>
                            <a:noFill/>
                          </a:ln>
                        </wps:spPr>
                        <wps:txbx>
                          <w:txbxContent>
                            <w:p w14:paraId="653DF3C2" w14:textId="77777777" w:rsidR="00643AA3" w:rsidRDefault="00D5782A">
                              <w:pPr>
                                <w:spacing w:after="160" w:line="259" w:lineRule="auto"/>
                                <w:ind w:left="0" w:firstLine="0"/>
                                <w:jc w:val="left"/>
                              </w:pPr>
                              <w:r>
                                <w:rPr>
                                  <w:color w:val="404040"/>
                                  <w:sz w:val="21"/>
                                </w:rPr>
                                <w:t>,49%</w:t>
                              </w:r>
                            </w:p>
                          </w:txbxContent>
                        </wps:txbx>
                        <wps:bodyPr horzOverflow="overflow" vert="horz" lIns="0" tIns="0" rIns="0" bIns="0" rtlCol="0">
                          <a:noAutofit/>
                        </wps:bodyPr>
                      </wps:wsp>
                      <wps:wsp>
                        <wps:cNvPr id="17204" name="Rectangle 17204"/>
                        <wps:cNvSpPr/>
                        <wps:spPr>
                          <a:xfrm>
                            <a:off x="2812745" y="1281303"/>
                            <a:ext cx="181401" cy="181678"/>
                          </a:xfrm>
                          <a:prstGeom prst="rect">
                            <a:avLst/>
                          </a:prstGeom>
                          <a:ln>
                            <a:noFill/>
                          </a:ln>
                        </wps:spPr>
                        <wps:txbx>
                          <w:txbxContent>
                            <w:p w14:paraId="39B9D859" w14:textId="77777777" w:rsidR="00643AA3" w:rsidRDefault="00D5782A">
                              <w:pPr>
                                <w:spacing w:after="160" w:line="259" w:lineRule="auto"/>
                                <w:ind w:left="0" w:firstLine="0"/>
                                <w:jc w:val="left"/>
                              </w:pPr>
                              <w:r>
                                <w:rPr>
                                  <w:color w:val="404040"/>
                                  <w:sz w:val="21"/>
                                </w:rPr>
                                <w:t>30</w:t>
                              </w:r>
                            </w:p>
                          </w:txbxContent>
                        </wps:txbx>
                        <wps:bodyPr horzOverflow="overflow" vert="horz" lIns="0" tIns="0" rIns="0" bIns="0" rtlCol="0">
                          <a:noAutofit/>
                        </wps:bodyPr>
                      </wps:wsp>
                      <wps:wsp>
                        <wps:cNvPr id="17205" name="Rectangle 17205"/>
                        <wps:cNvSpPr/>
                        <wps:spPr>
                          <a:xfrm>
                            <a:off x="2949539" y="1281303"/>
                            <a:ext cx="354062" cy="181678"/>
                          </a:xfrm>
                          <a:prstGeom prst="rect">
                            <a:avLst/>
                          </a:prstGeom>
                          <a:ln>
                            <a:noFill/>
                          </a:ln>
                        </wps:spPr>
                        <wps:txbx>
                          <w:txbxContent>
                            <w:p w14:paraId="055E9A11" w14:textId="77777777" w:rsidR="00643AA3" w:rsidRDefault="00D5782A">
                              <w:pPr>
                                <w:spacing w:after="160" w:line="259" w:lineRule="auto"/>
                                <w:ind w:left="0" w:firstLine="0"/>
                                <w:jc w:val="left"/>
                              </w:pPr>
                              <w:r>
                                <w:rPr>
                                  <w:color w:val="404040"/>
                                  <w:sz w:val="21"/>
                                </w:rPr>
                                <w:t>,59%</w:t>
                              </w:r>
                            </w:p>
                          </w:txbxContent>
                        </wps:txbx>
                        <wps:bodyPr horzOverflow="overflow" vert="horz" lIns="0" tIns="0" rIns="0" bIns="0" rtlCol="0">
                          <a:noAutofit/>
                        </wps:bodyPr>
                      </wps:wsp>
                      <wps:wsp>
                        <wps:cNvPr id="17201" name="Rectangle 17201"/>
                        <wps:cNvSpPr/>
                        <wps:spPr>
                          <a:xfrm>
                            <a:off x="2592274" y="902970"/>
                            <a:ext cx="127534" cy="181679"/>
                          </a:xfrm>
                          <a:prstGeom prst="rect">
                            <a:avLst/>
                          </a:prstGeom>
                          <a:ln>
                            <a:noFill/>
                          </a:ln>
                        </wps:spPr>
                        <wps:txbx>
                          <w:txbxContent>
                            <w:p w14:paraId="27D78748" w14:textId="77777777" w:rsidR="00643AA3" w:rsidRDefault="00D5782A">
                              <w:pPr>
                                <w:spacing w:after="160" w:line="259" w:lineRule="auto"/>
                                <w:ind w:left="0" w:firstLine="0"/>
                                <w:jc w:val="left"/>
                              </w:pPr>
                              <w:r>
                                <w:rPr>
                                  <w:color w:val="404040"/>
                                  <w:sz w:val="21"/>
                                </w:rPr>
                                <w:t>%</w:t>
                              </w:r>
                            </w:p>
                          </w:txbxContent>
                        </wps:txbx>
                        <wps:bodyPr horzOverflow="overflow" vert="horz" lIns="0" tIns="0" rIns="0" bIns="0" rtlCol="0">
                          <a:noAutofit/>
                        </wps:bodyPr>
                      </wps:wsp>
                      <wps:wsp>
                        <wps:cNvPr id="17200" name="Rectangle 17200"/>
                        <wps:cNvSpPr/>
                        <wps:spPr>
                          <a:xfrm>
                            <a:off x="2455113" y="902970"/>
                            <a:ext cx="181645" cy="181679"/>
                          </a:xfrm>
                          <a:prstGeom prst="rect">
                            <a:avLst/>
                          </a:prstGeom>
                          <a:ln>
                            <a:noFill/>
                          </a:ln>
                        </wps:spPr>
                        <wps:txbx>
                          <w:txbxContent>
                            <w:p w14:paraId="1291F8D3" w14:textId="77777777" w:rsidR="00643AA3" w:rsidRDefault="00D5782A">
                              <w:pPr>
                                <w:spacing w:after="160" w:line="259" w:lineRule="auto"/>
                                <w:ind w:left="0" w:firstLine="0"/>
                                <w:jc w:val="left"/>
                              </w:pPr>
                              <w:r>
                                <w:rPr>
                                  <w:color w:val="404040"/>
                                  <w:sz w:val="21"/>
                                </w:rPr>
                                <w:t>40</w:t>
                              </w:r>
                            </w:p>
                          </w:txbxContent>
                        </wps:txbx>
                        <wps:bodyPr horzOverflow="overflow" vert="horz" lIns="0" tIns="0" rIns="0" bIns="0" rtlCol="0">
                          <a:noAutofit/>
                        </wps:bodyPr>
                      </wps:wsp>
                      <wps:wsp>
                        <wps:cNvPr id="1458" name="Rectangle 1458"/>
                        <wps:cNvSpPr/>
                        <wps:spPr>
                          <a:xfrm>
                            <a:off x="1295349" y="126136"/>
                            <a:ext cx="4265655" cy="206866"/>
                          </a:xfrm>
                          <a:prstGeom prst="rect">
                            <a:avLst/>
                          </a:prstGeom>
                          <a:ln>
                            <a:noFill/>
                          </a:ln>
                        </wps:spPr>
                        <wps:txbx>
                          <w:txbxContent>
                            <w:p w14:paraId="6F19A503" w14:textId="77777777" w:rsidR="00643AA3" w:rsidRDefault="00D5782A">
                              <w:pPr>
                                <w:spacing w:after="160" w:line="259" w:lineRule="auto"/>
                                <w:ind w:left="0" w:firstLine="0"/>
                                <w:jc w:val="left"/>
                              </w:pPr>
                              <w:r>
                                <w:rPr>
                                  <w:color w:val="595959"/>
                                  <w:sz w:val="24"/>
                                </w:rPr>
                                <w:t xml:space="preserve">L'Union européenne et la paix selon l'ensemble des </w:t>
                              </w:r>
                            </w:p>
                          </w:txbxContent>
                        </wps:txbx>
                        <wps:bodyPr horzOverflow="overflow" vert="horz" lIns="0" tIns="0" rIns="0" bIns="0" rtlCol="0">
                          <a:noAutofit/>
                        </wps:bodyPr>
                      </wps:wsp>
                      <wps:wsp>
                        <wps:cNvPr id="1459" name="Rectangle 1459"/>
                        <wps:cNvSpPr/>
                        <wps:spPr>
                          <a:xfrm>
                            <a:off x="2452446" y="312674"/>
                            <a:ext cx="1190207" cy="206453"/>
                          </a:xfrm>
                          <a:prstGeom prst="rect">
                            <a:avLst/>
                          </a:prstGeom>
                          <a:ln>
                            <a:noFill/>
                          </a:ln>
                        </wps:spPr>
                        <wps:txbx>
                          <w:txbxContent>
                            <w:p w14:paraId="2FD8A769" w14:textId="77777777" w:rsidR="00643AA3" w:rsidRDefault="00D5782A">
                              <w:pPr>
                                <w:spacing w:after="160" w:line="259" w:lineRule="auto"/>
                                <w:ind w:left="0" w:firstLine="0"/>
                                <w:jc w:val="left"/>
                              </w:pPr>
                              <w:r>
                                <w:rPr>
                                  <w:color w:val="595959"/>
                                  <w:sz w:val="24"/>
                                </w:rPr>
                                <w:t xml:space="preserve">élèves sondés </w:t>
                              </w:r>
                            </w:p>
                          </w:txbxContent>
                        </wps:txbx>
                        <wps:bodyPr horzOverflow="overflow" vert="horz" lIns="0" tIns="0" rIns="0" bIns="0" rtlCol="0">
                          <a:noAutofit/>
                        </wps:bodyPr>
                      </wps:wsp>
                      <wps:wsp>
                        <wps:cNvPr id="19706" name="Shape 19706"/>
                        <wps:cNvSpPr/>
                        <wps:spPr>
                          <a:xfrm>
                            <a:off x="894918" y="178418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461" name="Shape 1461"/>
                        <wps:cNvSpPr/>
                        <wps:spPr>
                          <a:xfrm>
                            <a:off x="894918" y="178418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462" name="Rectangle 1462"/>
                        <wps:cNvSpPr/>
                        <wps:spPr>
                          <a:xfrm>
                            <a:off x="984834" y="1763141"/>
                            <a:ext cx="474603" cy="154840"/>
                          </a:xfrm>
                          <a:prstGeom prst="rect">
                            <a:avLst/>
                          </a:prstGeom>
                          <a:ln>
                            <a:noFill/>
                          </a:ln>
                        </wps:spPr>
                        <wps:txbx>
                          <w:txbxContent>
                            <w:p w14:paraId="4D6F93DE" w14:textId="77777777" w:rsidR="00643AA3" w:rsidRDefault="00D5782A">
                              <w:pPr>
                                <w:spacing w:after="160" w:line="259" w:lineRule="auto"/>
                                <w:ind w:left="0" w:firstLine="0"/>
                                <w:jc w:val="left"/>
                              </w:pPr>
                              <w:r>
                                <w:rPr>
                                  <w:color w:val="595959"/>
                                  <w:sz w:val="18"/>
                                </w:rPr>
                                <w:t>L’Union</w:t>
                              </w:r>
                            </w:p>
                          </w:txbxContent>
                        </wps:txbx>
                        <wps:bodyPr horzOverflow="overflow" vert="horz" lIns="0" tIns="0" rIns="0" bIns="0" rtlCol="0">
                          <a:noAutofit/>
                        </wps:bodyPr>
                      </wps:wsp>
                      <wps:wsp>
                        <wps:cNvPr id="1463" name="Rectangle 1463"/>
                        <wps:cNvSpPr/>
                        <wps:spPr>
                          <a:xfrm>
                            <a:off x="1371930" y="1763141"/>
                            <a:ext cx="754166" cy="154840"/>
                          </a:xfrm>
                          <a:prstGeom prst="rect">
                            <a:avLst/>
                          </a:prstGeom>
                          <a:ln>
                            <a:noFill/>
                          </a:ln>
                        </wps:spPr>
                        <wps:txbx>
                          <w:txbxContent>
                            <w:p w14:paraId="2F082078" w14:textId="77777777" w:rsidR="00643AA3" w:rsidRDefault="00D5782A">
                              <w:pPr>
                                <w:spacing w:after="160" w:line="259" w:lineRule="auto"/>
                                <w:ind w:left="0" w:firstLine="0"/>
                                <w:jc w:val="left"/>
                              </w:pPr>
                              <w:r>
                                <w:rPr>
                                  <w:color w:val="595959"/>
                                  <w:sz w:val="18"/>
                                </w:rPr>
                                <w:t>européenne</w:t>
                              </w:r>
                            </w:p>
                          </w:txbxContent>
                        </wps:txbx>
                        <wps:bodyPr horzOverflow="overflow" vert="horz" lIns="0" tIns="0" rIns="0" bIns="0" rtlCol="0">
                          <a:noAutofit/>
                        </wps:bodyPr>
                      </wps:wsp>
                      <wps:wsp>
                        <wps:cNvPr id="1464" name="Rectangle 1464"/>
                        <wps:cNvSpPr/>
                        <wps:spPr>
                          <a:xfrm>
                            <a:off x="1969338" y="1763141"/>
                            <a:ext cx="72817" cy="154840"/>
                          </a:xfrm>
                          <a:prstGeom prst="rect">
                            <a:avLst/>
                          </a:prstGeom>
                          <a:ln>
                            <a:noFill/>
                          </a:ln>
                        </wps:spPr>
                        <wps:txbx>
                          <w:txbxContent>
                            <w:p w14:paraId="526C3D79" w14:textId="77777777" w:rsidR="00643AA3" w:rsidRDefault="00D5782A">
                              <w:pPr>
                                <w:spacing w:after="160" w:line="259" w:lineRule="auto"/>
                                <w:ind w:left="0" w:firstLine="0"/>
                                <w:jc w:val="left"/>
                              </w:pPr>
                              <w:r>
                                <w:rPr>
                                  <w:color w:val="595959"/>
                                  <w:sz w:val="18"/>
                                </w:rPr>
                                <w:t>a</w:t>
                              </w:r>
                            </w:p>
                          </w:txbxContent>
                        </wps:txbx>
                        <wps:bodyPr horzOverflow="overflow" vert="horz" lIns="0" tIns="0" rIns="0" bIns="0" rtlCol="0">
                          <a:noAutofit/>
                        </wps:bodyPr>
                      </wps:wsp>
                      <wps:wsp>
                        <wps:cNvPr id="1465" name="Rectangle 1465"/>
                        <wps:cNvSpPr/>
                        <wps:spPr>
                          <a:xfrm>
                            <a:off x="2054682" y="1763141"/>
                            <a:ext cx="400570" cy="154840"/>
                          </a:xfrm>
                          <a:prstGeom prst="rect">
                            <a:avLst/>
                          </a:prstGeom>
                          <a:ln>
                            <a:noFill/>
                          </a:ln>
                        </wps:spPr>
                        <wps:txbx>
                          <w:txbxContent>
                            <w:p w14:paraId="35372F4E" w14:textId="77777777" w:rsidR="00643AA3" w:rsidRDefault="00D5782A">
                              <w:pPr>
                                <w:spacing w:after="160" w:line="259" w:lineRule="auto"/>
                                <w:ind w:left="0" w:firstLine="0"/>
                                <w:jc w:val="left"/>
                              </w:pPr>
                              <w:r>
                                <w:rPr>
                                  <w:color w:val="595959"/>
                                  <w:sz w:val="18"/>
                                </w:rPr>
                                <w:t>réussi,</w:t>
                              </w:r>
                            </w:p>
                          </w:txbxContent>
                        </wps:txbx>
                        <wps:bodyPr horzOverflow="overflow" vert="horz" lIns="0" tIns="0" rIns="0" bIns="0" rtlCol="0">
                          <a:noAutofit/>
                        </wps:bodyPr>
                      </wps:wsp>
                      <wps:wsp>
                        <wps:cNvPr id="1466" name="Rectangle 1466"/>
                        <wps:cNvSpPr/>
                        <wps:spPr>
                          <a:xfrm>
                            <a:off x="2387168" y="1763141"/>
                            <a:ext cx="409843" cy="154840"/>
                          </a:xfrm>
                          <a:prstGeom prst="rect">
                            <a:avLst/>
                          </a:prstGeom>
                          <a:ln>
                            <a:noFill/>
                          </a:ln>
                        </wps:spPr>
                        <wps:txbx>
                          <w:txbxContent>
                            <w:p w14:paraId="2ADA630D" w14:textId="77777777" w:rsidR="00643AA3" w:rsidRDefault="00D5782A">
                              <w:pPr>
                                <w:spacing w:after="160" w:line="259" w:lineRule="auto"/>
                                <w:ind w:left="0" w:firstLine="0"/>
                                <w:jc w:val="left"/>
                              </w:pPr>
                              <w:r>
                                <w:rPr>
                                  <w:color w:val="595959"/>
                                  <w:sz w:val="18"/>
                                </w:rPr>
                                <w:t>depuis</w:t>
                              </w:r>
                            </w:p>
                          </w:txbxContent>
                        </wps:txbx>
                        <wps:bodyPr horzOverflow="overflow" vert="horz" lIns="0" tIns="0" rIns="0" bIns="0" rtlCol="0">
                          <a:noAutofit/>
                        </wps:bodyPr>
                      </wps:wsp>
                      <wps:wsp>
                        <wps:cNvPr id="1467" name="Rectangle 1467"/>
                        <wps:cNvSpPr/>
                        <wps:spPr>
                          <a:xfrm>
                            <a:off x="2727020" y="1763141"/>
                            <a:ext cx="253872" cy="154840"/>
                          </a:xfrm>
                          <a:prstGeom prst="rect">
                            <a:avLst/>
                          </a:prstGeom>
                          <a:ln>
                            <a:noFill/>
                          </a:ln>
                        </wps:spPr>
                        <wps:txbx>
                          <w:txbxContent>
                            <w:p w14:paraId="5EC6A394" w14:textId="77777777" w:rsidR="00643AA3" w:rsidRDefault="00D5782A">
                              <w:pPr>
                                <w:spacing w:after="160" w:line="259" w:lineRule="auto"/>
                                <w:ind w:left="0" w:firstLine="0"/>
                                <w:jc w:val="left"/>
                              </w:pPr>
                              <w:r>
                                <w:rPr>
                                  <w:color w:val="595959"/>
                                  <w:sz w:val="18"/>
                                </w:rPr>
                                <w:t>plus</w:t>
                              </w:r>
                            </w:p>
                          </w:txbxContent>
                        </wps:txbx>
                        <wps:bodyPr horzOverflow="overflow" vert="horz" lIns="0" tIns="0" rIns="0" bIns="0" rtlCol="0">
                          <a:noAutofit/>
                        </wps:bodyPr>
                      </wps:wsp>
                      <wps:wsp>
                        <wps:cNvPr id="1468" name="Rectangle 1468"/>
                        <wps:cNvSpPr/>
                        <wps:spPr>
                          <a:xfrm>
                            <a:off x="2949524" y="1763141"/>
                            <a:ext cx="154755" cy="154840"/>
                          </a:xfrm>
                          <a:prstGeom prst="rect">
                            <a:avLst/>
                          </a:prstGeom>
                          <a:ln>
                            <a:noFill/>
                          </a:ln>
                        </wps:spPr>
                        <wps:txbx>
                          <w:txbxContent>
                            <w:p w14:paraId="59E39312" w14:textId="77777777" w:rsidR="00643AA3" w:rsidRDefault="00D5782A">
                              <w:pPr>
                                <w:spacing w:after="160" w:line="259" w:lineRule="auto"/>
                                <w:ind w:left="0" w:firstLine="0"/>
                                <w:jc w:val="left"/>
                              </w:pPr>
                              <w:r>
                                <w:rPr>
                                  <w:color w:val="595959"/>
                                  <w:sz w:val="18"/>
                                </w:rPr>
                                <w:t>de</w:t>
                              </w:r>
                            </w:p>
                          </w:txbxContent>
                        </wps:txbx>
                        <wps:bodyPr horzOverflow="overflow" vert="horz" lIns="0" tIns="0" rIns="0" bIns="0" rtlCol="0">
                          <a:noAutofit/>
                        </wps:bodyPr>
                      </wps:wsp>
                      <wps:wsp>
                        <wps:cNvPr id="1469" name="Rectangle 1469"/>
                        <wps:cNvSpPr/>
                        <wps:spPr>
                          <a:xfrm>
                            <a:off x="3095828" y="1763141"/>
                            <a:ext cx="154097" cy="154840"/>
                          </a:xfrm>
                          <a:prstGeom prst="rect">
                            <a:avLst/>
                          </a:prstGeom>
                          <a:ln>
                            <a:noFill/>
                          </a:ln>
                        </wps:spPr>
                        <wps:txbx>
                          <w:txbxContent>
                            <w:p w14:paraId="048D6D18" w14:textId="77777777" w:rsidR="00643AA3" w:rsidRDefault="00D5782A">
                              <w:pPr>
                                <w:spacing w:after="160" w:line="259" w:lineRule="auto"/>
                                <w:ind w:left="0" w:firstLine="0"/>
                                <w:jc w:val="left"/>
                              </w:pPr>
                              <w:r>
                                <w:rPr>
                                  <w:color w:val="595959"/>
                                  <w:sz w:val="18"/>
                                </w:rPr>
                                <w:t>70</w:t>
                              </w:r>
                            </w:p>
                          </w:txbxContent>
                        </wps:txbx>
                        <wps:bodyPr horzOverflow="overflow" vert="horz" lIns="0" tIns="0" rIns="0" bIns="0" rtlCol="0">
                          <a:noAutofit/>
                        </wps:bodyPr>
                      </wps:wsp>
                      <wps:wsp>
                        <wps:cNvPr id="1470" name="Rectangle 1470"/>
                        <wps:cNvSpPr/>
                        <wps:spPr>
                          <a:xfrm>
                            <a:off x="3242132" y="1763141"/>
                            <a:ext cx="250679" cy="154840"/>
                          </a:xfrm>
                          <a:prstGeom prst="rect">
                            <a:avLst/>
                          </a:prstGeom>
                          <a:ln>
                            <a:noFill/>
                          </a:ln>
                        </wps:spPr>
                        <wps:txbx>
                          <w:txbxContent>
                            <w:p w14:paraId="29083524" w14:textId="77777777" w:rsidR="00643AA3" w:rsidRDefault="00D5782A">
                              <w:pPr>
                                <w:spacing w:after="160" w:line="259" w:lineRule="auto"/>
                                <w:ind w:left="0" w:firstLine="0"/>
                                <w:jc w:val="left"/>
                              </w:pPr>
                              <w:r>
                                <w:rPr>
                                  <w:color w:val="595959"/>
                                  <w:sz w:val="18"/>
                                </w:rPr>
                                <w:t>ans,</w:t>
                              </w:r>
                            </w:p>
                          </w:txbxContent>
                        </wps:txbx>
                        <wps:bodyPr horzOverflow="overflow" vert="horz" lIns="0" tIns="0" rIns="0" bIns="0" rtlCol="0">
                          <a:noAutofit/>
                        </wps:bodyPr>
                      </wps:wsp>
                      <wps:wsp>
                        <wps:cNvPr id="1471" name="Rectangle 1471"/>
                        <wps:cNvSpPr/>
                        <wps:spPr>
                          <a:xfrm>
                            <a:off x="3461588" y="1763141"/>
                            <a:ext cx="72817" cy="154840"/>
                          </a:xfrm>
                          <a:prstGeom prst="rect">
                            <a:avLst/>
                          </a:prstGeom>
                          <a:ln>
                            <a:noFill/>
                          </a:ln>
                        </wps:spPr>
                        <wps:txbx>
                          <w:txbxContent>
                            <w:p w14:paraId="76BF95BD" w14:textId="77777777" w:rsidR="00643AA3" w:rsidRDefault="00D5782A">
                              <w:pPr>
                                <w:spacing w:after="160" w:line="259" w:lineRule="auto"/>
                                <w:ind w:left="0" w:firstLine="0"/>
                                <w:jc w:val="left"/>
                              </w:pPr>
                              <w:r>
                                <w:rPr>
                                  <w:color w:val="595959"/>
                                  <w:sz w:val="18"/>
                                </w:rPr>
                                <w:t>à</w:t>
                              </w:r>
                            </w:p>
                          </w:txbxContent>
                        </wps:txbx>
                        <wps:bodyPr horzOverflow="overflow" vert="horz" lIns="0" tIns="0" rIns="0" bIns="0" rtlCol="0">
                          <a:noAutofit/>
                        </wps:bodyPr>
                      </wps:wsp>
                      <wps:wsp>
                        <wps:cNvPr id="1472" name="Rectangle 1472"/>
                        <wps:cNvSpPr/>
                        <wps:spPr>
                          <a:xfrm>
                            <a:off x="3546932" y="1763141"/>
                            <a:ext cx="454081" cy="154840"/>
                          </a:xfrm>
                          <a:prstGeom prst="rect">
                            <a:avLst/>
                          </a:prstGeom>
                          <a:ln>
                            <a:noFill/>
                          </a:ln>
                        </wps:spPr>
                        <wps:txbx>
                          <w:txbxContent>
                            <w:p w14:paraId="740BD421" w14:textId="77777777" w:rsidR="00643AA3" w:rsidRDefault="00D5782A">
                              <w:pPr>
                                <w:spacing w:after="160" w:line="259" w:lineRule="auto"/>
                                <w:ind w:left="0" w:firstLine="0"/>
                                <w:jc w:val="left"/>
                              </w:pPr>
                              <w:r>
                                <w:rPr>
                                  <w:color w:val="595959"/>
                                  <w:sz w:val="18"/>
                                </w:rPr>
                                <w:t>assurer</w:t>
                              </w:r>
                            </w:p>
                          </w:txbxContent>
                        </wps:txbx>
                        <wps:bodyPr horzOverflow="overflow" vert="horz" lIns="0" tIns="0" rIns="0" bIns="0" rtlCol="0">
                          <a:noAutofit/>
                        </wps:bodyPr>
                      </wps:wsp>
                      <wps:wsp>
                        <wps:cNvPr id="1473" name="Rectangle 1473"/>
                        <wps:cNvSpPr/>
                        <wps:spPr>
                          <a:xfrm>
                            <a:off x="3918788" y="1763141"/>
                            <a:ext cx="107275" cy="154840"/>
                          </a:xfrm>
                          <a:prstGeom prst="rect">
                            <a:avLst/>
                          </a:prstGeom>
                          <a:ln>
                            <a:noFill/>
                          </a:ln>
                        </wps:spPr>
                        <wps:txbx>
                          <w:txbxContent>
                            <w:p w14:paraId="1EA32F84" w14:textId="77777777" w:rsidR="00643AA3" w:rsidRDefault="00D5782A">
                              <w:pPr>
                                <w:spacing w:after="160" w:line="259" w:lineRule="auto"/>
                                <w:ind w:left="0" w:firstLine="0"/>
                                <w:jc w:val="left"/>
                              </w:pPr>
                              <w:r>
                                <w:rPr>
                                  <w:color w:val="595959"/>
                                  <w:sz w:val="18"/>
                                </w:rPr>
                                <w:t>la</w:t>
                              </w:r>
                            </w:p>
                          </w:txbxContent>
                        </wps:txbx>
                        <wps:bodyPr horzOverflow="overflow" vert="horz" lIns="0" tIns="0" rIns="0" bIns="0" rtlCol="0">
                          <a:noAutofit/>
                        </wps:bodyPr>
                      </wps:wsp>
                      <wps:wsp>
                        <wps:cNvPr id="1474" name="Rectangle 1474"/>
                        <wps:cNvSpPr/>
                        <wps:spPr>
                          <a:xfrm>
                            <a:off x="4031945" y="1763141"/>
                            <a:ext cx="252656" cy="154840"/>
                          </a:xfrm>
                          <a:prstGeom prst="rect">
                            <a:avLst/>
                          </a:prstGeom>
                          <a:ln>
                            <a:noFill/>
                          </a:ln>
                        </wps:spPr>
                        <wps:txbx>
                          <w:txbxContent>
                            <w:p w14:paraId="607209F8" w14:textId="77777777" w:rsidR="00643AA3" w:rsidRDefault="00D5782A">
                              <w:pPr>
                                <w:spacing w:after="160" w:line="259" w:lineRule="auto"/>
                                <w:ind w:left="0" w:firstLine="0"/>
                                <w:jc w:val="left"/>
                              </w:pPr>
                              <w:r>
                                <w:rPr>
                                  <w:color w:val="595959"/>
                                  <w:sz w:val="18"/>
                                </w:rPr>
                                <w:t>paix</w:t>
                              </w:r>
                            </w:p>
                          </w:txbxContent>
                        </wps:txbx>
                        <wps:bodyPr horzOverflow="overflow" vert="horz" lIns="0" tIns="0" rIns="0" bIns="0" rtlCol="0">
                          <a:noAutofit/>
                        </wps:bodyPr>
                      </wps:wsp>
                      <wps:wsp>
                        <wps:cNvPr id="1475" name="Rectangle 1475"/>
                        <wps:cNvSpPr/>
                        <wps:spPr>
                          <a:xfrm>
                            <a:off x="4252926" y="1763141"/>
                            <a:ext cx="334898" cy="154840"/>
                          </a:xfrm>
                          <a:prstGeom prst="rect">
                            <a:avLst/>
                          </a:prstGeom>
                          <a:ln>
                            <a:noFill/>
                          </a:ln>
                        </wps:spPr>
                        <wps:txbx>
                          <w:txbxContent>
                            <w:p w14:paraId="0B7179B0" w14:textId="77777777" w:rsidR="00643AA3" w:rsidRDefault="00D5782A">
                              <w:pPr>
                                <w:spacing w:after="160" w:line="259" w:lineRule="auto"/>
                                <w:ind w:left="0" w:firstLine="0"/>
                                <w:jc w:val="left"/>
                              </w:pPr>
                              <w:r>
                                <w:rPr>
                                  <w:color w:val="595959"/>
                                  <w:sz w:val="18"/>
                                </w:rPr>
                                <w:t>entre</w:t>
                              </w:r>
                            </w:p>
                          </w:txbxContent>
                        </wps:txbx>
                        <wps:bodyPr horzOverflow="overflow" vert="horz" lIns="0" tIns="0" rIns="0" bIns="0" rtlCol="0">
                          <a:noAutofit/>
                        </wps:bodyPr>
                      </wps:wsp>
                      <wps:wsp>
                        <wps:cNvPr id="1476" name="Rectangle 1476"/>
                        <wps:cNvSpPr/>
                        <wps:spPr>
                          <a:xfrm>
                            <a:off x="4534865" y="1763141"/>
                            <a:ext cx="195040" cy="154840"/>
                          </a:xfrm>
                          <a:prstGeom prst="rect">
                            <a:avLst/>
                          </a:prstGeom>
                          <a:ln>
                            <a:noFill/>
                          </a:ln>
                        </wps:spPr>
                        <wps:txbx>
                          <w:txbxContent>
                            <w:p w14:paraId="4EB01AA1" w14:textId="77777777" w:rsidR="00643AA3" w:rsidRDefault="00D5782A">
                              <w:pPr>
                                <w:spacing w:after="160" w:line="259" w:lineRule="auto"/>
                                <w:ind w:left="0" w:firstLine="0"/>
                                <w:jc w:val="left"/>
                              </w:pPr>
                              <w:r>
                                <w:rPr>
                                  <w:color w:val="595959"/>
                                  <w:sz w:val="18"/>
                                </w:rPr>
                                <w:t>ses</w:t>
                              </w:r>
                            </w:p>
                          </w:txbxContent>
                        </wps:txbx>
                        <wps:bodyPr horzOverflow="overflow" vert="horz" lIns="0" tIns="0" rIns="0" bIns="0" rtlCol="0">
                          <a:noAutofit/>
                        </wps:bodyPr>
                      </wps:wsp>
                      <wps:wsp>
                        <wps:cNvPr id="1477" name="Rectangle 1477"/>
                        <wps:cNvSpPr/>
                        <wps:spPr>
                          <a:xfrm>
                            <a:off x="4713173" y="1763141"/>
                            <a:ext cx="280171" cy="154840"/>
                          </a:xfrm>
                          <a:prstGeom prst="rect">
                            <a:avLst/>
                          </a:prstGeom>
                          <a:ln>
                            <a:noFill/>
                          </a:ln>
                        </wps:spPr>
                        <wps:txbx>
                          <w:txbxContent>
                            <w:p w14:paraId="245FF81B" w14:textId="77777777" w:rsidR="00643AA3" w:rsidRDefault="00D5782A">
                              <w:pPr>
                                <w:spacing w:after="160" w:line="259" w:lineRule="auto"/>
                                <w:ind w:left="0" w:firstLine="0"/>
                                <w:jc w:val="left"/>
                              </w:pPr>
                              <w:r>
                                <w:rPr>
                                  <w:color w:val="595959"/>
                                  <w:sz w:val="18"/>
                                </w:rPr>
                                <w:t>pays</w:t>
                              </w:r>
                            </w:p>
                          </w:txbxContent>
                        </wps:txbx>
                        <wps:bodyPr horzOverflow="overflow" vert="horz" lIns="0" tIns="0" rIns="0" bIns="0" rtlCol="0">
                          <a:noAutofit/>
                        </wps:bodyPr>
                      </wps:wsp>
                      <wps:wsp>
                        <wps:cNvPr id="1478" name="Rectangle 1478"/>
                        <wps:cNvSpPr/>
                        <wps:spPr>
                          <a:xfrm>
                            <a:off x="984834" y="1903349"/>
                            <a:ext cx="584361" cy="154840"/>
                          </a:xfrm>
                          <a:prstGeom prst="rect">
                            <a:avLst/>
                          </a:prstGeom>
                          <a:ln>
                            <a:noFill/>
                          </a:ln>
                        </wps:spPr>
                        <wps:txbx>
                          <w:txbxContent>
                            <w:p w14:paraId="6106BA03" w14:textId="77777777" w:rsidR="00643AA3" w:rsidRDefault="00D5782A">
                              <w:pPr>
                                <w:spacing w:after="160" w:line="259" w:lineRule="auto"/>
                                <w:ind w:left="0" w:firstLine="0"/>
                                <w:jc w:val="left"/>
                              </w:pPr>
                              <w:r>
                                <w:rPr>
                                  <w:color w:val="595959"/>
                                  <w:sz w:val="18"/>
                                </w:rPr>
                                <w:t>membres</w:t>
                              </w:r>
                            </w:p>
                          </w:txbxContent>
                        </wps:txbx>
                        <wps:bodyPr horzOverflow="overflow" vert="horz" lIns="0" tIns="0" rIns="0" bIns="0" rtlCol="0">
                          <a:noAutofit/>
                        </wps:bodyPr>
                      </wps:wsp>
                      <wps:wsp>
                        <wps:cNvPr id="1479" name="Rectangle 1479"/>
                        <wps:cNvSpPr/>
                        <wps:spPr>
                          <a:xfrm>
                            <a:off x="1423746" y="1903349"/>
                            <a:ext cx="38309" cy="154840"/>
                          </a:xfrm>
                          <a:prstGeom prst="rect">
                            <a:avLst/>
                          </a:prstGeom>
                          <a:ln>
                            <a:noFill/>
                          </a:ln>
                        </wps:spPr>
                        <wps:txbx>
                          <w:txbxContent>
                            <w:p w14:paraId="5853AF2D" w14:textId="77777777" w:rsidR="00643AA3" w:rsidRDefault="00D5782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19707" name="Shape 19707"/>
                        <wps:cNvSpPr/>
                        <wps:spPr>
                          <a:xfrm>
                            <a:off x="894918" y="2064851"/>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481" name="Shape 1481"/>
                        <wps:cNvSpPr/>
                        <wps:spPr>
                          <a:xfrm>
                            <a:off x="894918" y="2064851"/>
                            <a:ext cx="62780" cy="62781"/>
                          </a:xfrm>
                          <a:custGeom>
                            <a:avLst/>
                            <a:gdLst/>
                            <a:ahLst/>
                            <a:cxnLst/>
                            <a:rect l="0" t="0" r="0" b="0"/>
                            <a:pathLst>
                              <a:path w="62780" h="62781">
                                <a:moveTo>
                                  <a:pt x="0" y="62781"/>
                                </a:moveTo>
                                <a:lnTo>
                                  <a:pt x="62780" y="62781"/>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482" name="Rectangle 1482"/>
                        <wps:cNvSpPr/>
                        <wps:spPr>
                          <a:xfrm>
                            <a:off x="984834" y="2043811"/>
                            <a:ext cx="474603" cy="154840"/>
                          </a:xfrm>
                          <a:prstGeom prst="rect">
                            <a:avLst/>
                          </a:prstGeom>
                          <a:ln>
                            <a:noFill/>
                          </a:ln>
                        </wps:spPr>
                        <wps:txbx>
                          <w:txbxContent>
                            <w:p w14:paraId="107AF624" w14:textId="77777777" w:rsidR="00643AA3" w:rsidRDefault="00D5782A">
                              <w:pPr>
                                <w:spacing w:after="160" w:line="259" w:lineRule="auto"/>
                                <w:ind w:left="0" w:firstLine="0"/>
                                <w:jc w:val="left"/>
                              </w:pPr>
                              <w:r>
                                <w:rPr>
                                  <w:color w:val="595959"/>
                                  <w:sz w:val="18"/>
                                </w:rPr>
                                <w:t>L’Union</w:t>
                              </w:r>
                            </w:p>
                          </w:txbxContent>
                        </wps:txbx>
                        <wps:bodyPr horzOverflow="overflow" vert="horz" lIns="0" tIns="0" rIns="0" bIns="0" rtlCol="0">
                          <a:noAutofit/>
                        </wps:bodyPr>
                      </wps:wsp>
                      <wps:wsp>
                        <wps:cNvPr id="1483" name="Rectangle 1483"/>
                        <wps:cNvSpPr/>
                        <wps:spPr>
                          <a:xfrm>
                            <a:off x="1367358" y="2043811"/>
                            <a:ext cx="750366" cy="154840"/>
                          </a:xfrm>
                          <a:prstGeom prst="rect">
                            <a:avLst/>
                          </a:prstGeom>
                          <a:ln>
                            <a:noFill/>
                          </a:ln>
                        </wps:spPr>
                        <wps:txbx>
                          <w:txbxContent>
                            <w:p w14:paraId="651A187A" w14:textId="77777777" w:rsidR="00643AA3" w:rsidRDefault="00D5782A">
                              <w:pPr>
                                <w:spacing w:after="160" w:line="259" w:lineRule="auto"/>
                                <w:ind w:left="0" w:firstLine="0"/>
                                <w:jc w:val="left"/>
                              </w:pPr>
                              <w:r>
                                <w:rPr>
                                  <w:color w:val="595959"/>
                                  <w:sz w:val="18"/>
                                </w:rPr>
                                <w:t>européenne</w:t>
                              </w:r>
                            </w:p>
                          </w:txbxContent>
                        </wps:txbx>
                        <wps:bodyPr horzOverflow="overflow" vert="horz" lIns="0" tIns="0" rIns="0" bIns="0" rtlCol="0">
                          <a:noAutofit/>
                        </wps:bodyPr>
                      </wps:wsp>
                      <wps:wsp>
                        <wps:cNvPr id="1484" name="Rectangle 1484"/>
                        <wps:cNvSpPr/>
                        <wps:spPr>
                          <a:xfrm>
                            <a:off x="1961718" y="2043811"/>
                            <a:ext cx="184653" cy="154840"/>
                          </a:xfrm>
                          <a:prstGeom prst="rect">
                            <a:avLst/>
                          </a:prstGeom>
                          <a:ln>
                            <a:noFill/>
                          </a:ln>
                        </wps:spPr>
                        <wps:txbx>
                          <w:txbxContent>
                            <w:p w14:paraId="24100CA2" w14:textId="77777777" w:rsidR="00643AA3" w:rsidRDefault="00D5782A">
                              <w:pPr>
                                <w:spacing w:after="160" w:line="259" w:lineRule="auto"/>
                                <w:ind w:left="0" w:firstLine="0"/>
                                <w:jc w:val="left"/>
                              </w:pPr>
                              <w:r>
                                <w:rPr>
                                  <w:color w:val="595959"/>
                                  <w:sz w:val="18"/>
                                </w:rPr>
                                <w:t>est</w:t>
                              </w:r>
                            </w:p>
                          </w:txbxContent>
                        </wps:txbx>
                        <wps:bodyPr horzOverflow="overflow" vert="horz" lIns="0" tIns="0" rIns="0" bIns="0" rtlCol="0">
                          <a:noAutofit/>
                        </wps:bodyPr>
                      </wps:wsp>
                      <wps:wsp>
                        <wps:cNvPr id="1485" name="Rectangle 1485"/>
                        <wps:cNvSpPr/>
                        <wps:spPr>
                          <a:xfrm>
                            <a:off x="2126310" y="2043811"/>
                            <a:ext cx="158860" cy="154840"/>
                          </a:xfrm>
                          <a:prstGeom prst="rect">
                            <a:avLst/>
                          </a:prstGeom>
                          <a:ln>
                            <a:noFill/>
                          </a:ln>
                        </wps:spPr>
                        <wps:txbx>
                          <w:txbxContent>
                            <w:p w14:paraId="169D3234" w14:textId="77777777" w:rsidR="00643AA3" w:rsidRDefault="00D5782A">
                              <w:pPr>
                                <w:spacing w:after="160" w:line="259" w:lineRule="auto"/>
                                <w:ind w:left="0" w:firstLine="0"/>
                                <w:jc w:val="left"/>
                              </w:pPr>
                              <w:r>
                                <w:rPr>
                                  <w:color w:val="595959"/>
                                  <w:sz w:val="18"/>
                                </w:rPr>
                                <w:t>un</w:t>
                              </w:r>
                            </w:p>
                          </w:txbxContent>
                        </wps:txbx>
                        <wps:bodyPr horzOverflow="overflow" vert="horz" lIns="0" tIns="0" rIns="0" bIns="0" rtlCol="0">
                          <a:noAutofit/>
                        </wps:bodyPr>
                      </wps:wsp>
                      <wps:wsp>
                        <wps:cNvPr id="1486" name="Rectangle 1486"/>
                        <wps:cNvSpPr/>
                        <wps:spPr>
                          <a:xfrm>
                            <a:off x="2272615" y="2043811"/>
                            <a:ext cx="396922" cy="154840"/>
                          </a:xfrm>
                          <a:prstGeom prst="rect">
                            <a:avLst/>
                          </a:prstGeom>
                          <a:ln>
                            <a:noFill/>
                          </a:ln>
                        </wps:spPr>
                        <wps:txbx>
                          <w:txbxContent>
                            <w:p w14:paraId="18777CC1" w14:textId="77777777" w:rsidR="00643AA3" w:rsidRDefault="00D5782A">
                              <w:pPr>
                                <w:spacing w:after="160" w:line="259" w:lineRule="auto"/>
                                <w:ind w:left="0" w:firstLine="0"/>
                                <w:jc w:val="left"/>
                              </w:pPr>
                              <w:r>
                                <w:rPr>
                                  <w:color w:val="595959"/>
                                  <w:sz w:val="18"/>
                                </w:rPr>
                                <w:t>acteur</w:t>
                              </w:r>
                            </w:p>
                          </w:txbxContent>
                        </wps:txbx>
                        <wps:bodyPr horzOverflow="overflow" vert="horz" lIns="0" tIns="0" rIns="0" bIns="0" rtlCol="0">
                          <a:noAutofit/>
                        </wps:bodyPr>
                      </wps:wsp>
                      <wps:wsp>
                        <wps:cNvPr id="1487" name="Rectangle 1487"/>
                        <wps:cNvSpPr/>
                        <wps:spPr>
                          <a:xfrm>
                            <a:off x="2597480" y="2043811"/>
                            <a:ext cx="495278" cy="154840"/>
                          </a:xfrm>
                          <a:prstGeom prst="rect">
                            <a:avLst/>
                          </a:prstGeom>
                          <a:ln>
                            <a:noFill/>
                          </a:ln>
                        </wps:spPr>
                        <wps:txbx>
                          <w:txbxContent>
                            <w:p w14:paraId="1B6BA129" w14:textId="77777777" w:rsidR="00643AA3" w:rsidRDefault="00D5782A">
                              <w:pPr>
                                <w:spacing w:after="160" w:line="259" w:lineRule="auto"/>
                                <w:ind w:left="0" w:firstLine="0"/>
                                <w:jc w:val="left"/>
                              </w:pPr>
                              <w:r>
                                <w:rPr>
                                  <w:color w:val="595959"/>
                                  <w:sz w:val="18"/>
                                </w:rPr>
                                <w:t>crédible</w:t>
                              </w:r>
                            </w:p>
                          </w:txbxContent>
                        </wps:txbx>
                        <wps:bodyPr horzOverflow="overflow" vert="horz" lIns="0" tIns="0" rIns="0" bIns="0" rtlCol="0">
                          <a:noAutofit/>
                        </wps:bodyPr>
                      </wps:wsp>
                      <wps:wsp>
                        <wps:cNvPr id="1488" name="Rectangle 1488"/>
                        <wps:cNvSpPr/>
                        <wps:spPr>
                          <a:xfrm>
                            <a:off x="2998292" y="2043811"/>
                            <a:ext cx="154806" cy="154840"/>
                          </a:xfrm>
                          <a:prstGeom prst="rect">
                            <a:avLst/>
                          </a:prstGeom>
                          <a:ln>
                            <a:noFill/>
                          </a:ln>
                        </wps:spPr>
                        <wps:txbx>
                          <w:txbxContent>
                            <w:p w14:paraId="5E0DB962" w14:textId="77777777" w:rsidR="00643AA3" w:rsidRDefault="00D5782A">
                              <w:pPr>
                                <w:spacing w:after="160" w:line="259" w:lineRule="auto"/>
                                <w:ind w:left="0" w:firstLine="0"/>
                                <w:jc w:val="left"/>
                              </w:pPr>
                              <w:r>
                                <w:rPr>
                                  <w:color w:val="595959"/>
                                  <w:sz w:val="18"/>
                                </w:rPr>
                                <w:t>en</w:t>
                              </w:r>
                            </w:p>
                          </w:txbxContent>
                        </wps:txbx>
                        <wps:bodyPr horzOverflow="overflow" vert="horz" lIns="0" tIns="0" rIns="0" bIns="0" rtlCol="0">
                          <a:noAutofit/>
                        </wps:bodyPr>
                      </wps:wsp>
                      <wps:wsp>
                        <wps:cNvPr id="1489" name="Rectangle 1489"/>
                        <wps:cNvSpPr/>
                        <wps:spPr>
                          <a:xfrm>
                            <a:off x="3140024" y="2043811"/>
                            <a:ext cx="395401" cy="154840"/>
                          </a:xfrm>
                          <a:prstGeom prst="rect">
                            <a:avLst/>
                          </a:prstGeom>
                          <a:ln>
                            <a:noFill/>
                          </a:ln>
                        </wps:spPr>
                        <wps:txbx>
                          <w:txbxContent>
                            <w:p w14:paraId="0D8A72CF" w14:textId="77777777" w:rsidR="00643AA3" w:rsidRDefault="00D5782A">
                              <w:pPr>
                                <w:spacing w:after="160" w:line="259" w:lineRule="auto"/>
                                <w:ind w:left="0" w:firstLine="0"/>
                                <w:jc w:val="left"/>
                              </w:pPr>
                              <w:r>
                                <w:rPr>
                                  <w:color w:val="595959"/>
                                  <w:sz w:val="18"/>
                                </w:rPr>
                                <w:t>faveur</w:t>
                              </w:r>
                            </w:p>
                          </w:txbxContent>
                        </wps:txbx>
                        <wps:bodyPr horzOverflow="overflow" vert="horz" lIns="0" tIns="0" rIns="0" bIns="0" rtlCol="0">
                          <a:noAutofit/>
                        </wps:bodyPr>
                      </wps:wsp>
                      <wps:wsp>
                        <wps:cNvPr id="1490" name="Rectangle 1490"/>
                        <wps:cNvSpPr/>
                        <wps:spPr>
                          <a:xfrm>
                            <a:off x="3464636" y="2043811"/>
                            <a:ext cx="154755" cy="154840"/>
                          </a:xfrm>
                          <a:prstGeom prst="rect">
                            <a:avLst/>
                          </a:prstGeom>
                          <a:ln>
                            <a:noFill/>
                          </a:ln>
                        </wps:spPr>
                        <wps:txbx>
                          <w:txbxContent>
                            <w:p w14:paraId="5FC57B08" w14:textId="77777777" w:rsidR="00643AA3" w:rsidRDefault="00D5782A">
                              <w:pPr>
                                <w:spacing w:after="160" w:line="259" w:lineRule="auto"/>
                                <w:ind w:left="0" w:firstLine="0"/>
                                <w:jc w:val="left"/>
                              </w:pPr>
                              <w:r>
                                <w:rPr>
                                  <w:color w:val="595959"/>
                                  <w:sz w:val="18"/>
                                </w:rPr>
                                <w:t>de</w:t>
                              </w:r>
                            </w:p>
                          </w:txbxContent>
                        </wps:txbx>
                        <wps:bodyPr horzOverflow="overflow" vert="horz" lIns="0" tIns="0" rIns="0" bIns="0" rtlCol="0">
                          <a:noAutofit/>
                        </wps:bodyPr>
                      </wps:wsp>
                      <wps:wsp>
                        <wps:cNvPr id="1491" name="Rectangle 1491"/>
                        <wps:cNvSpPr/>
                        <wps:spPr>
                          <a:xfrm>
                            <a:off x="3606368" y="2043811"/>
                            <a:ext cx="107275" cy="154840"/>
                          </a:xfrm>
                          <a:prstGeom prst="rect">
                            <a:avLst/>
                          </a:prstGeom>
                          <a:ln>
                            <a:noFill/>
                          </a:ln>
                        </wps:spPr>
                        <wps:txbx>
                          <w:txbxContent>
                            <w:p w14:paraId="4AC27F36" w14:textId="77777777" w:rsidR="00643AA3" w:rsidRDefault="00D5782A">
                              <w:pPr>
                                <w:spacing w:after="160" w:line="259" w:lineRule="auto"/>
                                <w:ind w:left="0" w:firstLine="0"/>
                                <w:jc w:val="left"/>
                              </w:pPr>
                              <w:r>
                                <w:rPr>
                                  <w:color w:val="595959"/>
                                  <w:sz w:val="18"/>
                                </w:rPr>
                                <w:t>la</w:t>
                              </w:r>
                            </w:p>
                          </w:txbxContent>
                        </wps:txbx>
                        <wps:bodyPr horzOverflow="overflow" vert="horz" lIns="0" tIns="0" rIns="0" bIns="0" rtlCol="0">
                          <a:noAutofit/>
                        </wps:bodyPr>
                      </wps:wsp>
                      <wps:wsp>
                        <wps:cNvPr id="1492" name="Rectangle 1492"/>
                        <wps:cNvSpPr/>
                        <wps:spPr>
                          <a:xfrm>
                            <a:off x="3714572" y="2043811"/>
                            <a:ext cx="252656" cy="154840"/>
                          </a:xfrm>
                          <a:prstGeom prst="rect">
                            <a:avLst/>
                          </a:prstGeom>
                          <a:ln>
                            <a:noFill/>
                          </a:ln>
                        </wps:spPr>
                        <wps:txbx>
                          <w:txbxContent>
                            <w:p w14:paraId="1743B1D6" w14:textId="77777777" w:rsidR="00643AA3" w:rsidRDefault="00D5782A">
                              <w:pPr>
                                <w:spacing w:after="160" w:line="259" w:lineRule="auto"/>
                                <w:ind w:left="0" w:firstLine="0"/>
                                <w:jc w:val="left"/>
                              </w:pPr>
                              <w:r>
                                <w:rPr>
                                  <w:color w:val="595959"/>
                                  <w:sz w:val="18"/>
                                </w:rPr>
                                <w:t>paix</w:t>
                              </w:r>
                            </w:p>
                          </w:txbxContent>
                        </wps:txbx>
                        <wps:bodyPr horzOverflow="overflow" vert="horz" lIns="0" tIns="0" rIns="0" bIns="0" rtlCol="0">
                          <a:noAutofit/>
                        </wps:bodyPr>
                      </wps:wsp>
                      <wps:wsp>
                        <wps:cNvPr id="1493" name="Rectangle 1493"/>
                        <wps:cNvSpPr/>
                        <wps:spPr>
                          <a:xfrm>
                            <a:off x="3930980" y="2043811"/>
                            <a:ext cx="291876" cy="154840"/>
                          </a:xfrm>
                          <a:prstGeom prst="rect">
                            <a:avLst/>
                          </a:prstGeom>
                          <a:ln>
                            <a:noFill/>
                          </a:ln>
                        </wps:spPr>
                        <wps:txbx>
                          <w:txbxContent>
                            <w:p w14:paraId="6E3B6B10" w14:textId="77777777" w:rsidR="00643AA3" w:rsidRDefault="00D5782A">
                              <w:pPr>
                                <w:spacing w:after="160" w:line="259" w:lineRule="auto"/>
                                <w:ind w:left="0" w:firstLine="0"/>
                                <w:jc w:val="left"/>
                              </w:pPr>
                              <w:r>
                                <w:rPr>
                                  <w:color w:val="595959"/>
                                  <w:sz w:val="18"/>
                                </w:rPr>
                                <w:t>dans</w:t>
                              </w:r>
                            </w:p>
                          </w:txbxContent>
                        </wps:txbx>
                        <wps:bodyPr horzOverflow="overflow" vert="horz" lIns="0" tIns="0" rIns="0" bIns="0" rtlCol="0">
                          <a:noAutofit/>
                        </wps:bodyPr>
                      </wps:wsp>
                      <wps:wsp>
                        <wps:cNvPr id="1494" name="Rectangle 1494"/>
                        <wps:cNvSpPr/>
                        <wps:spPr>
                          <a:xfrm>
                            <a:off x="4176725" y="2043811"/>
                            <a:ext cx="110163" cy="154840"/>
                          </a:xfrm>
                          <a:prstGeom prst="rect">
                            <a:avLst/>
                          </a:prstGeom>
                          <a:ln>
                            <a:noFill/>
                          </a:ln>
                        </wps:spPr>
                        <wps:txbx>
                          <w:txbxContent>
                            <w:p w14:paraId="760E179D" w14:textId="77777777" w:rsidR="00643AA3" w:rsidRDefault="00D5782A">
                              <w:pPr>
                                <w:spacing w:after="160" w:line="259" w:lineRule="auto"/>
                                <w:ind w:left="0" w:firstLine="0"/>
                                <w:jc w:val="left"/>
                              </w:pPr>
                              <w:r>
                                <w:rPr>
                                  <w:color w:val="595959"/>
                                  <w:sz w:val="18"/>
                                </w:rPr>
                                <w:t>le</w:t>
                              </w:r>
                            </w:p>
                          </w:txbxContent>
                        </wps:txbx>
                        <wps:bodyPr horzOverflow="overflow" vert="horz" lIns="0" tIns="0" rIns="0" bIns="0" rtlCol="0">
                          <a:noAutofit/>
                        </wps:bodyPr>
                      </wps:wsp>
                      <wps:wsp>
                        <wps:cNvPr id="1495" name="Rectangle 1495"/>
                        <wps:cNvSpPr/>
                        <wps:spPr>
                          <a:xfrm>
                            <a:off x="4284929" y="2043811"/>
                            <a:ext cx="436294" cy="154840"/>
                          </a:xfrm>
                          <a:prstGeom prst="rect">
                            <a:avLst/>
                          </a:prstGeom>
                          <a:ln>
                            <a:noFill/>
                          </a:ln>
                        </wps:spPr>
                        <wps:txbx>
                          <w:txbxContent>
                            <w:p w14:paraId="241F9388" w14:textId="77777777" w:rsidR="00643AA3" w:rsidRDefault="00D5782A">
                              <w:pPr>
                                <w:spacing w:after="160" w:line="259" w:lineRule="auto"/>
                                <w:ind w:left="0" w:firstLine="0"/>
                                <w:jc w:val="left"/>
                              </w:pPr>
                              <w:r>
                                <w:rPr>
                                  <w:color w:val="595959"/>
                                  <w:sz w:val="18"/>
                                </w:rPr>
                                <w:t>monde</w:t>
                              </w:r>
                            </w:p>
                          </w:txbxContent>
                        </wps:txbx>
                        <wps:bodyPr horzOverflow="overflow" vert="horz" lIns="0" tIns="0" rIns="0" bIns="0" rtlCol="0">
                          <a:noAutofit/>
                        </wps:bodyPr>
                      </wps:wsp>
                      <wps:wsp>
                        <wps:cNvPr id="1496" name="Rectangle 1496"/>
                        <wps:cNvSpPr/>
                        <wps:spPr>
                          <a:xfrm>
                            <a:off x="4612589" y="2043811"/>
                            <a:ext cx="38309" cy="154840"/>
                          </a:xfrm>
                          <a:prstGeom prst="rect">
                            <a:avLst/>
                          </a:prstGeom>
                          <a:ln>
                            <a:noFill/>
                          </a:ln>
                        </wps:spPr>
                        <wps:txbx>
                          <w:txbxContent>
                            <w:p w14:paraId="3981F301" w14:textId="77777777" w:rsidR="00643AA3" w:rsidRDefault="00D5782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19708" name="Shape 19708"/>
                        <wps:cNvSpPr/>
                        <wps:spPr>
                          <a:xfrm>
                            <a:off x="894918" y="234539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498" name="Shape 1498"/>
                        <wps:cNvSpPr/>
                        <wps:spPr>
                          <a:xfrm>
                            <a:off x="894918" y="2345394"/>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499" name="Rectangle 1499"/>
                        <wps:cNvSpPr/>
                        <wps:spPr>
                          <a:xfrm>
                            <a:off x="984834" y="2324481"/>
                            <a:ext cx="474603" cy="154840"/>
                          </a:xfrm>
                          <a:prstGeom prst="rect">
                            <a:avLst/>
                          </a:prstGeom>
                          <a:ln>
                            <a:noFill/>
                          </a:ln>
                        </wps:spPr>
                        <wps:txbx>
                          <w:txbxContent>
                            <w:p w14:paraId="4275B977" w14:textId="77777777" w:rsidR="00643AA3" w:rsidRDefault="00D5782A">
                              <w:pPr>
                                <w:spacing w:after="160" w:line="259" w:lineRule="auto"/>
                                <w:ind w:left="0" w:firstLine="0"/>
                                <w:jc w:val="left"/>
                              </w:pPr>
                              <w:r>
                                <w:rPr>
                                  <w:color w:val="595959"/>
                                  <w:sz w:val="18"/>
                                </w:rPr>
                                <w:t>L’Union</w:t>
                              </w:r>
                            </w:p>
                          </w:txbxContent>
                        </wps:txbx>
                        <wps:bodyPr horzOverflow="overflow" vert="horz" lIns="0" tIns="0" rIns="0" bIns="0" rtlCol="0">
                          <a:noAutofit/>
                        </wps:bodyPr>
                      </wps:wsp>
                      <wps:wsp>
                        <wps:cNvPr id="1500" name="Rectangle 1500"/>
                        <wps:cNvSpPr/>
                        <wps:spPr>
                          <a:xfrm>
                            <a:off x="1376502" y="2324481"/>
                            <a:ext cx="754166" cy="154840"/>
                          </a:xfrm>
                          <a:prstGeom prst="rect">
                            <a:avLst/>
                          </a:prstGeom>
                          <a:ln>
                            <a:noFill/>
                          </a:ln>
                        </wps:spPr>
                        <wps:txbx>
                          <w:txbxContent>
                            <w:p w14:paraId="23CD65B8" w14:textId="77777777" w:rsidR="00643AA3" w:rsidRDefault="00D5782A">
                              <w:pPr>
                                <w:spacing w:after="160" w:line="259" w:lineRule="auto"/>
                                <w:ind w:left="0" w:firstLine="0"/>
                                <w:jc w:val="left"/>
                              </w:pPr>
                              <w:r>
                                <w:rPr>
                                  <w:color w:val="595959"/>
                                  <w:sz w:val="18"/>
                                </w:rPr>
                                <w:t>européenne</w:t>
                              </w:r>
                            </w:p>
                          </w:txbxContent>
                        </wps:txbx>
                        <wps:bodyPr horzOverflow="overflow" vert="horz" lIns="0" tIns="0" rIns="0" bIns="0" rtlCol="0">
                          <a:noAutofit/>
                        </wps:bodyPr>
                      </wps:wsp>
                      <wps:wsp>
                        <wps:cNvPr id="1501" name="Rectangle 1501"/>
                        <wps:cNvSpPr/>
                        <wps:spPr>
                          <a:xfrm>
                            <a:off x="1978482" y="2324481"/>
                            <a:ext cx="184653" cy="154840"/>
                          </a:xfrm>
                          <a:prstGeom prst="rect">
                            <a:avLst/>
                          </a:prstGeom>
                          <a:ln>
                            <a:noFill/>
                          </a:ln>
                        </wps:spPr>
                        <wps:txbx>
                          <w:txbxContent>
                            <w:p w14:paraId="118E8CF3" w14:textId="77777777" w:rsidR="00643AA3" w:rsidRDefault="00D5782A">
                              <w:pPr>
                                <w:spacing w:after="160" w:line="259" w:lineRule="auto"/>
                                <w:ind w:left="0" w:firstLine="0"/>
                                <w:jc w:val="left"/>
                              </w:pPr>
                              <w:r>
                                <w:rPr>
                                  <w:color w:val="595959"/>
                                  <w:sz w:val="18"/>
                                </w:rPr>
                                <w:t>est</w:t>
                              </w:r>
                            </w:p>
                          </w:txbxContent>
                        </wps:txbx>
                        <wps:bodyPr horzOverflow="overflow" vert="horz" lIns="0" tIns="0" rIns="0" bIns="0" rtlCol="0">
                          <a:noAutofit/>
                        </wps:bodyPr>
                      </wps:wsp>
                      <wps:wsp>
                        <wps:cNvPr id="1502" name="Rectangle 1502"/>
                        <wps:cNvSpPr/>
                        <wps:spPr>
                          <a:xfrm>
                            <a:off x="2152218" y="2324481"/>
                            <a:ext cx="750518" cy="154840"/>
                          </a:xfrm>
                          <a:prstGeom prst="rect">
                            <a:avLst/>
                          </a:prstGeom>
                          <a:ln>
                            <a:noFill/>
                          </a:ln>
                        </wps:spPr>
                        <wps:txbx>
                          <w:txbxContent>
                            <w:p w14:paraId="437FB14A" w14:textId="77777777" w:rsidR="00643AA3" w:rsidRDefault="00D5782A">
                              <w:pPr>
                                <w:spacing w:after="160" w:line="259" w:lineRule="auto"/>
                                <w:ind w:left="0" w:firstLine="0"/>
                                <w:jc w:val="left"/>
                              </w:pPr>
                              <w:r>
                                <w:rPr>
                                  <w:color w:val="595959"/>
                                  <w:sz w:val="18"/>
                                </w:rPr>
                                <w:t>impuissante</w:t>
                              </w:r>
                            </w:p>
                          </w:txbxContent>
                        </wps:txbx>
                        <wps:bodyPr horzOverflow="overflow" vert="horz" lIns="0" tIns="0" rIns="0" bIns="0" rtlCol="0">
                          <a:noAutofit/>
                        </wps:bodyPr>
                      </wps:wsp>
                      <wps:wsp>
                        <wps:cNvPr id="1503" name="Rectangle 1503"/>
                        <wps:cNvSpPr/>
                        <wps:spPr>
                          <a:xfrm>
                            <a:off x="2751404" y="2324481"/>
                            <a:ext cx="427781" cy="154840"/>
                          </a:xfrm>
                          <a:prstGeom prst="rect">
                            <a:avLst/>
                          </a:prstGeom>
                          <a:ln>
                            <a:noFill/>
                          </a:ln>
                        </wps:spPr>
                        <wps:txbx>
                          <w:txbxContent>
                            <w:p w14:paraId="555E08E3" w14:textId="77777777" w:rsidR="00643AA3" w:rsidRDefault="00D5782A">
                              <w:pPr>
                                <w:spacing w:after="160" w:line="259" w:lineRule="auto"/>
                                <w:ind w:left="0" w:firstLine="0"/>
                                <w:jc w:val="left"/>
                              </w:pPr>
                              <w:r>
                                <w:rPr>
                                  <w:color w:val="595959"/>
                                  <w:sz w:val="18"/>
                                </w:rPr>
                                <w:t>devant</w:t>
                              </w:r>
                            </w:p>
                          </w:txbxContent>
                        </wps:txbx>
                        <wps:bodyPr horzOverflow="overflow" vert="horz" lIns="0" tIns="0" rIns="0" bIns="0" rtlCol="0">
                          <a:noAutofit/>
                        </wps:bodyPr>
                      </wps:wsp>
                      <wps:wsp>
                        <wps:cNvPr id="1504" name="Rectangle 1504"/>
                        <wps:cNvSpPr/>
                        <wps:spPr>
                          <a:xfrm>
                            <a:off x="3108020" y="2324481"/>
                            <a:ext cx="215259" cy="154840"/>
                          </a:xfrm>
                          <a:prstGeom prst="rect">
                            <a:avLst/>
                          </a:prstGeom>
                          <a:ln>
                            <a:noFill/>
                          </a:ln>
                        </wps:spPr>
                        <wps:txbx>
                          <w:txbxContent>
                            <w:p w14:paraId="59FD9973" w14:textId="77777777" w:rsidR="00643AA3" w:rsidRDefault="00D5782A">
                              <w:pPr>
                                <w:spacing w:after="160" w:line="259" w:lineRule="auto"/>
                                <w:ind w:left="0" w:firstLine="0"/>
                                <w:jc w:val="left"/>
                              </w:pPr>
                              <w:r>
                                <w:rPr>
                                  <w:color w:val="595959"/>
                                  <w:sz w:val="18"/>
                                </w:rPr>
                                <w:t>des</w:t>
                              </w:r>
                            </w:p>
                          </w:txbxContent>
                        </wps:txbx>
                        <wps:bodyPr horzOverflow="overflow" vert="horz" lIns="0" tIns="0" rIns="0" bIns="0" rtlCol="0">
                          <a:noAutofit/>
                        </wps:bodyPr>
                      </wps:wsp>
                      <wps:wsp>
                        <wps:cNvPr id="1505" name="Rectangle 1505"/>
                        <wps:cNvSpPr/>
                        <wps:spPr>
                          <a:xfrm>
                            <a:off x="3304616" y="2324481"/>
                            <a:ext cx="468523" cy="154840"/>
                          </a:xfrm>
                          <a:prstGeom prst="rect">
                            <a:avLst/>
                          </a:prstGeom>
                          <a:ln>
                            <a:noFill/>
                          </a:ln>
                        </wps:spPr>
                        <wps:txbx>
                          <w:txbxContent>
                            <w:p w14:paraId="74482C52" w14:textId="77777777" w:rsidR="00643AA3" w:rsidRDefault="00D5782A">
                              <w:pPr>
                                <w:spacing w:after="160" w:line="259" w:lineRule="auto"/>
                                <w:ind w:left="0" w:firstLine="0"/>
                                <w:jc w:val="left"/>
                              </w:pPr>
                              <w:r>
                                <w:rPr>
                                  <w:color w:val="595959"/>
                                  <w:sz w:val="18"/>
                                </w:rPr>
                                <w:t>guerres</w:t>
                              </w:r>
                            </w:p>
                          </w:txbxContent>
                        </wps:txbx>
                        <wps:bodyPr horzOverflow="overflow" vert="horz" lIns="0" tIns="0" rIns="0" bIns="0" rtlCol="0">
                          <a:noAutofit/>
                        </wps:bodyPr>
                      </wps:wsp>
                      <wps:wsp>
                        <wps:cNvPr id="1506" name="Rectangle 1506"/>
                        <wps:cNvSpPr/>
                        <wps:spPr>
                          <a:xfrm>
                            <a:off x="3691712" y="2324481"/>
                            <a:ext cx="194888" cy="154840"/>
                          </a:xfrm>
                          <a:prstGeom prst="rect">
                            <a:avLst/>
                          </a:prstGeom>
                          <a:ln>
                            <a:noFill/>
                          </a:ln>
                        </wps:spPr>
                        <wps:txbx>
                          <w:txbxContent>
                            <w:p w14:paraId="198D9EFE" w14:textId="77777777" w:rsidR="00643AA3" w:rsidRDefault="00D5782A">
                              <w:pPr>
                                <w:spacing w:after="160" w:line="259" w:lineRule="auto"/>
                                <w:ind w:left="0" w:firstLine="0"/>
                                <w:jc w:val="left"/>
                              </w:pPr>
                              <w:r>
                                <w:rPr>
                                  <w:color w:val="595959"/>
                                  <w:sz w:val="18"/>
                                </w:rPr>
                                <w:t>qui</w:t>
                              </w:r>
                            </w:p>
                          </w:txbxContent>
                        </wps:txbx>
                        <wps:bodyPr horzOverflow="overflow" vert="horz" lIns="0" tIns="0" rIns="0" bIns="0" rtlCol="0">
                          <a:noAutofit/>
                        </wps:bodyPr>
                      </wps:wsp>
                      <wps:wsp>
                        <wps:cNvPr id="1507" name="Rectangle 1507"/>
                        <wps:cNvSpPr/>
                        <wps:spPr>
                          <a:xfrm>
                            <a:off x="3873068" y="2324481"/>
                            <a:ext cx="134486" cy="154840"/>
                          </a:xfrm>
                          <a:prstGeom prst="rect">
                            <a:avLst/>
                          </a:prstGeom>
                          <a:ln>
                            <a:noFill/>
                          </a:ln>
                        </wps:spPr>
                        <wps:txbx>
                          <w:txbxContent>
                            <w:p w14:paraId="095FEE84" w14:textId="77777777" w:rsidR="00643AA3" w:rsidRDefault="00D5782A">
                              <w:pPr>
                                <w:spacing w:after="160" w:line="259" w:lineRule="auto"/>
                                <w:ind w:left="0" w:firstLine="0"/>
                                <w:jc w:val="left"/>
                              </w:pPr>
                              <w:r>
                                <w:rPr>
                                  <w:color w:val="595959"/>
                                  <w:sz w:val="18"/>
                                </w:rPr>
                                <w:t>se</w:t>
                              </w:r>
                            </w:p>
                          </w:txbxContent>
                        </wps:txbx>
                        <wps:bodyPr horzOverflow="overflow" vert="horz" lIns="0" tIns="0" rIns="0" bIns="0" rtlCol="0">
                          <a:noAutofit/>
                        </wps:bodyPr>
                      </wps:wsp>
                      <wps:wsp>
                        <wps:cNvPr id="1508" name="Rectangle 1508"/>
                        <wps:cNvSpPr/>
                        <wps:spPr>
                          <a:xfrm>
                            <a:off x="4010609" y="2324481"/>
                            <a:ext cx="608076" cy="154840"/>
                          </a:xfrm>
                          <a:prstGeom prst="rect">
                            <a:avLst/>
                          </a:prstGeom>
                          <a:ln>
                            <a:noFill/>
                          </a:ln>
                        </wps:spPr>
                        <wps:txbx>
                          <w:txbxContent>
                            <w:p w14:paraId="085C4456" w14:textId="77777777" w:rsidR="00643AA3" w:rsidRDefault="00D5782A">
                              <w:pPr>
                                <w:spacing w:after="160" w:line="259" w:lineRule="auto"/>
                                <w:ind w:left="0" w:firstLine="0"/>
                                <w:jc w:val="left"/>
                              </w:pPr>
                              <w:r>
                                <w:rPr>
                                  <w:color w:val="595959"/>
                                  <w:sz w:val="18"/>
                                </w:rPr>
                                <w:t>déroulent</w:t>
                              </w:r>
                            </w:p>
                          </w:txbxContent>
                        </wps:txbx>
                        <wps:bodyPr horzOverflow="overflow" vert="horz" lIns="0" tIns="0" rIns="0" bIns="0" rtlCol="0">
                          <a:noAutofit/>
                        </wps:bodyPr>
                      </wps:wsp>
                      <wps:wsp>
                        <wps:cNvPr id="1509" name="Rectangle 1509"/>
                        <wps:cNvSpPr/>
                        <wps:spPr>
                          <a:xfrm>
                            <a:off x="4502861" y="2324481"/>
                            <a:ext cx="292333" cy="154840"/>
                          </a:xfrm>
                          <a:prstGeom prst="rect">
                            <a:avLst/>
                          </a:prstGeom>
                          <a:ln>
                            <a:noFill/>
                          </a:ln>
                        </wps:spPr>
                        <wps:txbx>
                          <w:txbxContent>
                            <w:p w14:paraId="2A9F638B" w14:textId="77777777" w:rsidR="00643AA3" w:rsidRDefault="00D5782A">
                              <w:pPr>
                                <w:spacing w:after="160" w:line="259" w:lineRule="auto"/>
                                <w:ind w:left="0" w:firstLine="0"/>
                                <w:jc w:val="left"/>
                              </w:pPr>
                              <w:r>
                                <w:rPr>
                                  <w:color w:val="595959"/>
                                  <w:sz w:val="18"/>
                                </w:rPr>
                                <w:t>dans</w:t>
                              </w:r>
                            </w:p>
                          </w:txbxContent>
                        </wps:txbx>
                        <wps:bodyPr horzOverflow="overflow" vert="horz" lIns="0" tIns="0" rIns="0" bIns="0" rtlCol="0">
                          <a:noAutofit/>
                        </wps:bodyPr>
                      </wps:wsp>
                      <wps:wsp>
                        <wps:cNvPr id="1510" name="Rectangle 1510"/>
                        <wps:cNvSpPr/>
                        <wps:spPr>
                          <a:xfrm>
                            <a:off x="4757370" y="2324481"/>
                            <a:ext cx="221644" cy="154840"/>
                          </a:xfrm>
                          <a:prstGeom prst="rect">
                            <a:avLst/>
                          </a:prstGeom>
                          <a:ln>
                            <a:noFill/>
                          </a:ln>
                        </wps:spPr>
                        <wps:txbx>
                          <w:txbxContent>
                            <w:p w14:paraId="739FA5DB" w14:textId="77777777" w:rsidR="00643AA3" w:rsidRDefault="00D5782A">
                              <w:pPr>
                                <w:spacing w:after="160" w:line="259" w:lineRule="auto"/>
                                <w:ind w:left="0" w:firstLine="0"/>
                                <w:jc w:val="left"/>
                              </w:pPr>
                              <w:r>
                                <w:rPr>
                                  <w:color w:val="595959"/>
                                  <w:sz w:val="18"/>
                                </w:rPr>
                                <w:t>son</w:t>
                              </w:r>
                            </w:p>
                          </w:txbxContent>
                        </wps:txbx>
                        <wps:bodyPr horzOverflow="overflow" vert="horz" lIns="0" tIns="0" rIns="0" bIns="0" rtlCol="0">
                          <a:noAutofit/>
                        </wps:bodyPr>
                      </wps:wsp>
                      <wps:wsp>
                        <wps:cNvPr id="1511" name="Rectangle 1511"/>
                        <wps:cNvSpPr/>
                        <wps:spPr>
                          <a:xfrm>
                            <a:off x="984834" y="2464689"/>
                            <a:ext cx="576456" cy="154840"/>
                          </a:xfrm>
                          <a:prstGeom prst="rect">
                            <a:avLst/>
                          </a:prstGeom>
                          <a:ln>
                            <a:noFill/>
                          </a:ln>
                        </wps:spPr>
                        <wps:txbx>
                          <w:txbxContent>
                            <w:p w14:paraId="053E445A" w14:textId="77777777" w:rsidR="00643AA3" w:rsidRDefault="00D5782A">
                              <w:pPr>
                                <w:spacing w:after="160" w:line="259" w:lineRule="auto"/>
                                <w:ind w:left="0" w:firstLine="0"/>
                                <w:jc w:val="left"/>
                              </w:pPr>
                              <w:r>
                                <w:rPr>
                                  <w:color w:val="595959"/>
                                  <w:sz w:val="18"/>
                                </w:rPr>
                                <w:t>voisinage</w:t>
                              </w:r>
                            </w:p>
                          </w:txbxContent>
                        </wps:txbx>
                        <wps:bodyPr horzOverflow="overflow" vert="horz" lIns="0" tIns="0" rIns="0" bIns="0" rtlCol="0">
                          <a:noAutofit/>
                        </wps:bodyPr>
                      </wps:wsp>
                      <wps:wsp>
                        <wps:cNvPr id="1512" name="Rectangle 1512"/>
                        <wps:cNvSpPr/>
                        <wps:spPr>
                          <a:xfrm>
                            <a:off x="1417650" y="2464689"/>
                            <a:ext cx="38309" cy="154840"/>
                          </a:xfrm>
                          <a:prstGeom prst="rect">
                            <a:avLst/>
                          </a:prstGeom>
                          <a:ln>
                            <a:noFill/>
                          </a:ln>
                        </wps:spPr>
                        <wps:txbx>
                          <w:txbxContent>
                            <w:p w14:paraId="26E87384" w14:textId="77777777" w:rsidR="00643AA3" w:rsidRDefault="00D5782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19709" name="Shape 19709"/>
                        <wps:cNvSpPr/>
                        <wps:spPr>
                          <a:xfrm>
                            <a:off x="894918" y="2626065"/>
                            <a:ext cx="62780" cy="62779"/>
                          </a:xfrm>
                          <a:custGeom>
                            <a:avLst/>
                            <a:gdLst/>
                            <a:ahLst/>
                            <a:cxnLst/>
                            <a:rect l="0" t="0" r="0" b="0"/>
                            <a:pathLst>
                              <a:path w="62780" h="62779">
                                <a:moveTo>
                                  <a:pt x="0" y="0"/>
                                </a:moveTo>
                                <a:lnTo>
                                  <a:pt x="62780" y="0"/>
                                </a:lnTo>
                                <a:lnTo>
                                  <a:pt x="62780" y="62779"/>
                                </a:lnTo>
                                <a:lnTo>
                                  <a:pt x="0" y="62779"/>
                                </a:lnTo>
                                <a:lnTo>
                                  <a:pt x="0" y="0"/>
                                </a:lnTo>
                              </a:path>
                            </a:pathLst>
                          </a:custGeom>
                          <a:ln w="0" cap="flat">
                            <a:round/>
                          </a:ln>
                        </wps:spPr>
                        <wps:style>
                          <a:lnRef idx="0">
                            <a:srgbClr val="000000">
                              <a:alpha val="0"/>
                            </a:srgbClr>
                          </a:lnRef>
                          <a:fillRef idx="1">
                            <a:srgbClr val="9E480E"/>
                          </a:fillRef>
                          <a:effectRef idx="0">
                            <a:scrgbClr r="0" g="0" b="0"/>
                          </a:effectRef>
                          <a:fontRef idx="none"/>
                        </wps:style>
                        <wps:bodyPr/>
                      </wps:wsp>
                      <wps:wsp>
                        <wps:cNvPr id="1514" name="Shape 1514"/>
                        <wps:cNvSpPr/>
                        <wps:spPr>
                          <a:xfrm>
                            <a:off x="894918" y="2626065"/>
                            <a:ext cx="62780" cy="62779"/>
                          </a:xfrm>
                          <a:custGeom>
                            <a:avLst/>
                            <a:gdLst/>
                            <a:ahLst/>
                            <a:cxnLst/>
                            <a:rect l="0" t="0" r="0" b="0"/>
                            <a:pathLst>
                              <a:path w="62780" h="62779">
                                <a:moveTo>
                                  <a:pt x="0" y="62779"/>
                                </a:moveTo>
                                <a:lnTo>
                                  <a:pt x="62780" y="62779"/>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1515" name="Rectangle 1515"/>
                        <wps:cNvSpPr/>
                        <wps:spPr>
                          <a:xfrm>
                            <a:off x="984834" y="2604668"/>
                            <a:ext cx="475107" cy="155253"/>
                          </a:xfrm>
                          <a:prstGeom prst="rect">
                            <a:avLst/>
                          </a:prstGeom>
                          <a:ln>
                            <a:noFill/>
                          </a:ln>
                        </wps:spPr>
                        <wps:txbx>
                          <w:txbxContent>
                            <w:p w14:paraId="3F671E31" w14:textId="77777777" w:rsidR="00643AA3" w:rsidRDefault="00D5782A">
                              <w:pPr>
                                <w:spacing w:after="160" w:line="259" w:lineRule="auto"/>
                                <w:ind w:left="0" w:firstLine="0"/>
                                <w:jc w:val="left"/>
                              </w:pPr>
                              <w:r>
                                <w:rPr>
                                  <w:color w:val="595959"/>
                                  <w:sz w:val="18"/>
                                </w:rPr>
                                <w:t>L’Union</w:t>
                              </w:r>
                            </w:p>
                          </w:txbxContent>
                        </wps:txbx>
                        <wps:bodyPr horzOverflow="overflow" vert="horz" lIns="0" tIns="0" rIns="0" bIns="0" rtlCol="0">
                          <a:noAutofit/>
                        </wps:bodyPr>
                      </wps:wsp>
                      <wps:wsp>
                        <wps:cNvPr id="1516" name="Rectangle 1516"/>
                        <wps:cNvSpPr/>
                        <wps:spPr>
                          <a:xfrm>
                            <a:off x="1376502" y="2604668"/>
                            <a:ext cx="754653" cy="155253"/>
                          </a:xfrm>
                          <a:prstGeom prst="rect">
                            <a:avLst/>
                          </a:prstGeom>
                          <a:ln>
                            <a:noFill/>
                          </a:ln>
                        </wps:spPr>
                        <wps:txbx>
                          <w:txbxContent>
                            <w:p w14:paraId="3CB5568D" w14:textId="77777777" w:rsidR="00643AA3" w:rsidRDefault="00D5782A">
                              <w:pPr>
                                <w:spacing w:after="160" w:line="259" w:lineRule="auto"/>
                                <w:ind w:left="0" w:firstLine="0"/>
                                <w:jc w:val="left"/>
                              </w:pPr>
                              <w:r>
                                <w:rPr>
                                  <w:color w:val="595959"/>
                                  <w:sz w:val="18"/>
                                </w:rPr>
                                <w:t>européenne</w:t>
                              </w:r>
                            </w:p>
                          </w:txbxContent>
                        </wps:txbx>
                        <wps:bodyPr horzOverflow="overflow" vert="horz" lIns="0" tIns="0" rIns="0" bIns="0" rtlCol="0">
                          <a:noAutofit/>
                        </wps:bodyPr>
                      </wps:wsp>
                      <wps:wsp>
                        <wps:cNvPr id="1517" name="Rectangle 1517"/>
                        <wps:cNvSpPr/>
                        <wps:spPr>
                          <a:xfrm>
                            <a:off x="1978482" y="2604668"/>
                            <a:ext cx="436086" cy="155253"/>
                          </a:xfrm>
                          <a:prstGeom prst="rect">
                            <a:avLst/>
                          </a:prstGeom>
                          <a:ln>
                            <a:noFill/>
                          </a:ln>
                        </wps:spPr>
                        <wps:txbx>
                          <w:txbxContent>
                            <w:p w14:paraId="362630E2" w14:textId="77777777" w:rsidR="00643AA3" w:rsidRDefault="00D5782A">
                              <w:pPr>
                                <w:spacing w:after="160" w:line="259" w:lineRule="auto"/>
                                <w:ind w:left="0" w:firstLine="0"/>
                                <w:jc w:val="left"/>
                              </w:pPr>
                              <w:r>
                                <w:rPr>
                                  <w:color w:val="595959"/>
                                  <w:sz w:val="18"/>
                                </w:rPr>
                                <w:t>devrait</w:t>
                              </w:r>
                            </w:p>
                          </w:txbxContent>
                        </wps:txbx>
                        <wps:bodyPr horzOverflow="overflow" vert="horz" lIns="0" tIns="0" rIns="0" bIns="0" rtlCol="0">
                          <a:noAutofit/>
                        </wps:bodyPr>
                      </wps:wsp>
                      <wps:wsp>
                        <wps:cNvPr id="1518" name="Rectangle 1518"/>
                        <wps:cNvSpPr/>
                        <wps:spPr>
                          <a:xfrm>
                            <a:off x="2341194" y="2604668"/>
                            <a:ext cx="431666" cy="155253"/>
                          </a:xfrm>
                          <a:prstGeom prst="rect">
                            <a:avLst/>
                          </a:prstGeom>
                          <a:ln>
                            <a:noFill/>
                          </a:ln>
                        </wps:spPr>
                        <wps:txbx>
                          <w:txbxContent>
                            <w:p w14:paraId="6DAE3204" w14:textId="77777777" w:rsidR="00643AA3" w:rsidRDefault="00D5782A">
                              <w:pPr>
                                <w:spacing w:after="160" w:line="259" w:lineRule="auto"/>
                                <w:ind w:left="0" w:firstLine="0"/>
                                <w:jc w:val="left"/>
                              </w:pPr>
                              <w:r>
                                <w:rPr>
                                  <w:color w:val="595959"/>
                                  <w:sz w:val="18"/>
                                </w:rPr>
                                <w:t>encore</w:t>
                              </w:r>
                            </w:p>
                          </w:txbxContent>
                        </wps:txbx>
                        <wps:bodyPr horzOverflow="overflow" vert="horz" lIns="0" tIns="0" rIns="0" bIns="0" rtlCol="0">
                          <a:noAutofit/>
                        </wps:bodyPr>
                      </wps:wsp>
                      <wps:wsp>
                        <wps:cNvPr id="1519" name="Rectangle 1519"/>
                        <wps:cNvSpPr/>
                        <wps:spPr>
                          <a:xfrm>
                            <a:off x="2699588" y="2604668"/>
                            <a:ext cx="490959" cy="155253"/>
                          </a:xfrm>
                          <a:prstGeom prst="rect">
                            <a:avLst/>
                          </a:prstGeom>
                          <a:ln>
                            <a:noFill/>
                          </a:ln>
                        </wps:spPr>
                        <wps:txbx>
                          <w:txbxContent>
                            <w:p w14:paraId="791765D0" w14:textId="77777777" w:rsidR="00643AA3" w:rsidRDefault="00D5782A">
                              <w:pPr>
                                <w:spacing w:after="160" w:line="259" w:lineRule="auto"/>
                                <w:ind w:left="0" w:firstLine="0"/>
                                <w:jc w:val="left"/>
                              </w:pPr>
                              <w:r>
                                <w:rPr>
                                  <w:color w:val="595959"/>
                                  <w:sz w:val="18"/>
                                </w:rPr>
                                <w:t>s’élargir</w:t>
                              </w:r>
                            </w:p>
                          </w:txbxContent>
                        </wps:txbx>
                        <wps:bodyPr horzOverflow="overflow" vert="horz" lIns="0" tIns="0" rIns="0" bIns="0" rtlCol="0">
                          <a:noAutofit/>
                        </wps:bodyPr>
                      </wps:wsp>
                      <wps:wsp>
                        <wps:cNvPr id="1520" name="Rectangle 1520"/>
                        <wps:cNvSpPr/>
                        <wps:spPr>
                          <a:xfrm>
                            <a:off x="3104972" y="2604668"/>
                            <a:ext cx="292350" cy="155253"/>
                          </a:xfrm>
                          <a:prstGeom prst="rect">
                            <a:avLst/>
                          </a:prstGeom>
                          <a:ln>
                            <a:noFill/>
                          </a:ln>
                        </wps:spPr>
                        <wps:txbx>
                          <w:txbxContent>
                            <w:p w14:paraId="3998DEC8" w14:textId="77777777" w:rsidR="00643AA3" w:rsidRDefault="00D5782A">
                              <w:pPr>
                                <w:spacing w:after="160" w:line="259" w:lineRule="auto"/>
                                <w:ind w:left="0" w:firstLine="0"/>
                                <w:jc w:val="left"/>
                              </w:pPr>
                              <w:r>
                                <w:rPr>
                                  <w:color w:val="595959"/>
                                  <w:sz w:val="18"/>
                                </w:rPr>
                                <w:t>pour</w:t>
                              </w:r>
                            </w:p>
                          </w:txbxContent>
                        </wps:txbx>
                        <wps:bodyPr horzOverflow="overflow" vert="horz" lIns="0" tIns="0" rIns="0" bIns="0" rtlCol="0">
                          <a:noAutofit/>
                        </wps:bodyPr>
                      </wps:wsp>
                      <wps:wsp>
                        <wps:cNvPr id="1521" name="Rectangle 1521"/>
                        <wps:cNvSpPr/>
                        <wps:spPr>
                          <a:xfrm>
                            <a:off x="3359480" y="2604668"/>
                            <a:ext cx="486844" cy="155253"/>
                          </a:xfrm>
                          <a:prstGeom prst="rect">
                            <a:avLst/>
                          </a:prstGeom>
                          <a:ln>
                            <a:noFill/>
                          </a:ln>
                        </wps:spPr>
                        <wps:txbx>
                          <w:txbxContent>
                            <w:p w14:paraId="0842BA4B" w14:textId="77777777" w:rsidR="00643AA3" w:rsidRDefault="00D5782A">
                              <w:pPr>
                                <w:spacing w:after="160" w:line="259" w:lineRule="auto"/>
                                <w:ind w:left="0" w:firstLine="0"/>
                                <w:jc w:val="left"/>
                              </w:pPr>
                              <w:r>
                                <w:rPr>
                                  <w:color w:val="595959"/>
                                  <w:sz w:val="18"/>
                                </w:rPr>
                                <w:t>pousser</w:t>
                              </w:r>
                            </w:p>
                          </w:txbxContent>
                        </wps:txbx>
                        <wps:bodyPr horzOverflow="overflow" vert="horz" lIns="0" tIns="0" rIns="0" bIns="0" rtlCol="0">
                          <a:noAutofit/>
                        </wps:bodyPr>
                      </wps:wsp>
                      <wps:wsp>
                        <wps:cNvPr id="1522" name="Rectangle 1522"/>
                        <wps:cNvSpPr/>
                        <wps:spPr>
                          <a:xfrm>
                            <a:off x="3761816" y="2604668"/>
                            <a:ext cx="213582" cy="155253"/>
                          </a:xfrm>
                          <a:prstGeom prst="rect">
                            <a:avLst/>
                          </a:prstGeom>
                          <a:ln>
                            <a:noFill/>
                          </a:ln>
                        </wps:spPr>
                        <wps:txbx>
                          <w:txbxContent>
                            <w:p w14:paraId="03F4BE9E" w14:textId="77777777" w:rsidR="00643AA3" w:rsidRDefault="00D5782A">
                              <w:pPr>
                                <w:spacing w:after="160" w:line="259" w:lineRule="auto"/>
                                <w:ind w:left="0" w:firstLine="0"/>
                                <w:jc w:val="left"/>
                              </w:pPr>
                              <w:r>
                                <w:rPr>
                                  <w:color w:val="595959"/>
                                  <w:sz w:val="18"/>
                                </w:rPr>
                                <w:t>des</w:t>
                              </w:r>
                            </w:p>
                          </w:txbxContent>
                        </wps:txbx>
                        <wps:bodyPr horzOverflow="overflow" vert="horz" lIns="0" tIns="0" rIns="0" bIns="0" rtlCol="0">
                          <a:noAutofit/>
                        </wps:bodyPr>
                      </wps:wsp>
                      <wps:wsp>
                        <wps:cNvPr id="1523" name="Rectangle 1523"/>
                        <wps:cNvSpPr/>
                        <wps:spPr>
                          <a:xfrm>
                            <a:off x="3958412" y="2604668"/>
                            <a:ext cx="283509" cy="155253"/>
                          </a:xfrm>
                          <a:prstGeom prst="rect">
                            <a:avLst/>
                          </a:prstGeom>
                          <a:ln>
                            <a:noFill/>
                          </a:ln>
                        </wps:spPr>
                        <wps:txbx>
                          <w:txbxContent>
                            <w:p w14:paraId="6D2E0FDB" w14:textId="77777777" w:rsidR="00643AA3" w:rsidRDefault="00D5782A">
                              <w:pPr>
                                <w:spacing w:after="160" w:line="259" w:lineRule="auto"/>
                                <w:ind w:left="0" w:firstLine="0"/>
                                <w:jc w:val="left"/>
                              </w:pPr>
                              <w:r>
                                <w:rPr>
                                  <w:color w:val="595959"/>
                                  <w:sz w:val="18"/>
                                </w:rPr>
                                <w:t>pays</w:t>
                              </w:r>
                            </w:p>
                          </w:txbxContent>
                        </wps:txbx>
                        <wps:bodyPr horzOverflow="overflow" vert="horz" lIns="0" tIns="0" rIns="0" bIns="0" rtlCol="0">
                          <a:noAutofit/>
                        </wps:bodyPr>
                      </wps:wsp>
                      <wps:wsp>
                        <wps:cNvPr id="1524" name="Rectangle 1524"/>
                        <wps:cNvSpPr/>
                        <wps:spPr>
                          <a:xfrm>
                            <a:off x="4205682" y="2604668"/>
                            <a:ext cx="155018" cy="155253"/>
                          </a:xfrm>
                          <a:prstGeom prst="rect">
                            <a:avLst/>
                          </a:prstGeom>
                          <a:ln>
                            <a:noFill/>
                          </a:ln>
                        </wps:spPr>
                        <wps:txbx>
                          <w:txbxContent>
                            <w:p w14:paraId="2ED8EF37" w14:textId="77777777" w:rsidR="00643AA3" w:rsidRDefault="00D5782A">
                              <w:pPr>
                                <w:spacing w:after="160" w:line="259" w:lineRule="auto"/>
                                <w:ind w:left="0" w:firstLine="0"/>
                                <w:jc w:val="left"/>
                              </w:pPr>
                              <w:r>
                                <w:rPr>
                                  <w:color w:val="595959"/>
                                  <w:sz w:val="18"/>
                                </w:rPr>
                                <w:t>en</w:t>
                              </w:r>
                            </w:p>
                          </w:txbxContent>
                        </wps:txbx>
                        <wps:bodyPr horzOverflow="overflow" vert="horz" lIns="0" tIns="0" rIns="0" bIns="0" rtlCol="0">
                          <a:noAutofit/>
                        </wps:bodyPr>
                      </wps:wsp>
                      <wps:wsp>
                        <wps:cNvPr id="1525" name="Rectangle 1525"/>
                        <wps:cNvSpPr/>
                        <wps:spPr>
                          <a:xfrm>
                            <a:off x="4356557" y="2604668"/>
                            <a:ext cx="451024" cy="155253"/>
                          </a:xfrm>
                          <a:prstGeom prst="rect">
                            <a:avLst/>
                          </a:prstGeom>
                          <a:ln>
                            <a:noFill/>
                          </a:ln>
                        </wps:spPr>
                        <wps:txbx>
                          <w:txbxContent>
                            <w:p w14:paraId="527F890F" w14:textId="77777777" w:rsidR="00643AA3" w:rsidRDefault="00D5782A">
                              <w:pPr>
                                <w:spacing w:after="160" w:line="259" w:lineRule="auto"/>
                                <w:ind w:left="0" w:firstLine="0"/>
                                <w:jc w:val="left"/>
                              </w:pPr>
                              <w:r>
                                <w:rPr>
                                  <w:color w:val="595959"/>
                                  <w:sz w:val="18"/>
                                </w:rPr>
                                <w:t>conflits</w:t>
                              </w:r>
                            </w:p>
                          </w:txbxContent>
                        </wps:txbx>
                        <wps:bodyPr horzOverflow="overflow" vert="horz" lIns="0" tIns="0" rIns="0" bIns="0" rtlCol="0">
                          <a:noAutofit/>
                        </wps:bodyPr>
                      </wps:wsp>
                      <wps:wsp>
                        <wps:cNvPr id="1526" name="Rectangle 1526"/>
                        <wps:cNvSpPr/>
                        <wps:spPr>
                          <a:xfrm>
                            <a:off x="4729938" y="2604668"/>
                            <a:ext cx="258054" cy="155253"/>
                          </a:xfrm>
                          <a:prstGeom prst="rect">
                            <a:avLst/>
                          </a:prstGeom>
                          <a:ln>
                            <a:noFill/>
                          </a:ln>
                        </wps:spPr>
                        <wps:txbx>
                          <w:txbxContent>
                            <w:p w14:paraId="537A6414" w14:textId="77777777" w:rsidR="00643AA3" w:rsidRDefault="00D5782A">
                              <w:pPr>
                                <w:spacing w:after="160" w:line="259" w:lineRule="auto"/>
                                <w:ind w:left="0" w:firstLine="0"/>
                                <w:jc w:val="left"/>
                              </w:pPr>
                              <w:r>
                                <w:rPr>
                                  <w:color w:val="595959"/>
                                  <w:sz w:val="18"/>
                                </w:rPr>
                                <w:t>vers</w:t>
                              </w:r>
                            </w:p>
                          </w:txbxContent>
                        </wps:txbx>
                        <wps:bodyPr horzOverflow="overflow" vert="horz" lIns="0" tIns="0" rIns="0" bIns="0" rtlCol="0">
                          <a:noAutofit/>
                        </wps:bodyPr>
                      </wps:wsp>
                      <wps:wsp>
                        <wps:cNvPr id="1527" name="Rectangle 1527"/>
                        <wps:cNvSpPr/>
                        <wps:spPr>
                          <a:xfrm>
                            <a:off x="984834" y="2745486"/>
                            <a:ext cx="107275" cy="154840"/>
                          </a:xfrm>
                          <a:prstGeom prst="rect">
                            <a:avLst/>
                          </a:prstGeom>
                          <a:ln>
                            <a:noFill/>
                          </a:ln>
                        </wps:spPr>
                        <wps:txbx>
                          <w:txbxContent>
                            <w:p w14:paraId="4E9BDA79" w14:textId="77777777" w:rsidR="00643AA3" w:rsidRDefault="00D5782A">
                              <w:pPr>
                                <w:spacing w:after="160" w:line="259" w:lineRule="auto"/>
                                <w:ind w:left="0" w:firstLine="0"/>
                                <w:jc w:val="left"/>
                              </w:pPr>
                              <w:r>
                                <w:rPr>
                                  <w:color w:val="595959"/>
                                  <w:sz w:val="18"/>
                                </w:rPr>
                                <w:t>la</w:t>
                              </w:r>
                            </w:p>
                          </w:txbxContent>
                        </wps:txbx>
                        <wps:bodyPr horzOverflow="overflow" vert="horz" lIns="0" tIns="0" rIns="0" bIns="0" rtlCol="0">
                          <a:noAutofit/>
                        </wps:bodyPr>
                      </wps:wsp>
                      <wps:wsp>
                        <wps:cNvPr id="1528" name="Rectangle 1528"/>
                        <wps:cNvSpPr/>
                        <wps:spPr>
                          <a:xfrm>
                            <a:off x="1091514" y="2745486"/>
                            <a:ext cx="252655" cy="154840"/>
                          </a:xfrm>
                          <a:prstGeom prst="rect">
                            <a:avLst/>
                          </a:prstGeom>
                          <a:ln>
                            <a:noFill/>
                          </a:ln>
                        </wps:spPr>
                        <wps:txbx>
                          <w:txbxContent>
                            <w:p w14:paraId="7CC53F5D" w14:textId="77777777" w:rsidR="00643AA3" w:rsidRDefault="00D5782A">
                              <w:pPr>
                                <w:spacing w:after="160" w:line="259" w:lineRule="auto"/>
                                <w:ind w:left="0" w:firstLine="0"/>
                                <w:jc w:val="left"/>
                              </w:pPr>
                              <w:r>
                                <w:rPr>
                                  <w:color w:val="595959"/>
                                  <w:sz w:val="18"/>
                                </w:rPr>
                                <w:t>paix</w:t>
                              </w:r>
                            </w:p>
                          </w:txbxContent>
                        </wps:txbx>
                        <wps:bodyPr horzOverflow="overflow" vert="horz" lIns="0" tIns="0" rIns="0" bIns="0" rtlCol="0">
                          <a:noAutofit/>
                        </wps:bodyPr>
                      </wps:wsp>
                      <wps:wsp>
                        <wps:cNvPr id="1529" name="Rectangle 1529"/>
                        <wps:cNvSpPr/>
                        <wps:spPr>
                          <a:xfrm>
                            <a:off x="1280490" y="2745486"/>
                            <a:ext cx="38309" cy="154840"/>
                          </a:xfrm>
                          <a:prstGeom prst="rect">
                            <a:avLst/>
                          </a:prstGeom>
                          <a:ln>
                            <a:noFill/>
                          </a:ln>
                        </wps:spPr>
                        <wps:txbx>
                          <w:txbxContent>
                            <w:p w14:paraId="0BA03C9C" w14:textId="77777777" w:rsidR="00643AA3" w:rsidRDefault="00D5782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1530" name="Shape 1530"/>
                        <wps:cNvSpPr/>
                        <wps:spPr>
                          <a:xfrm>
                            <a:off x="808685" y="0"/>
                            <a:ext cx="4146550" cy="2955925"/>
                          </a:xfrm>
                          <a:custGeom>
                            <a:avLst/>
                            <a:gdLst/>
                            <a:ahLst/>
                            <a:cxnLst/>
                            <a:rect l="0" t="0" r="0" b="0"/>
                            <a:pathLst>
                              <a:path w="4146550" h="2955925">
                                <a:moveTo>
                                  <a:pt x="0" y="2955925"/>
                                </a:moveTo>
                                <a:lnTo>
                                  <a:pt x="4146550" y="2955925"/>
                                </a:lnTo>
                                <a:lnTo>
                                  <a:pt x="4146550" y="0"/>
                                </a:lnTo>
                                <a:lnTo>
                                  <a:pt x="0"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37" style="width:390.176pt;height:232.75pt;mso-position-horizontal-relative:char;mso-position-vertical-relative:line" coordsize="49552,29559">
                <v:rect id="Rectangle 1417" style="position:absolute;width:421;height:1899;left:0;top:577;" filled="f" stroked="f">
                  <v:textbox inset="0,0,0,0">
                    <w:txbxContent>
                      <w:p>
                        <w:pPr>
                          <w:spacing w:before="0" w:after="160" w:line="259" w:lineRule="auto"/>
                          <w:ind w:left="0" w:firstLine="0"/>
                          <w:jc w:val="left"/>
                        </w:pPr>
                        <w:r>
                          <w:rPr/>
                          <w:t xml:space="preserve"> </w:t>
                        </w:r>
                      </w:p>
                    </w:txbxContent>
                  </v:textbox>
                </v:rect>
                <v:rect id="Rectangle 1418" style="position:absolute;width:421;height:1899;left:0;top:3427;" filled="f" stroked="f">
                  <v:textbox inset="0,0,0,0">
                    <w:txbxContent>
                      <w:p>
                        <w:pPr>
                          <w:spacing w:before="0" w:after="160" w:line="259" w:lineRule="auto"/>
                          <w:ind w:left="0" w:firstLine="0"/>
                          <w:jc w:val="left"/>
                        </w:pPr>
                        <w:r>
                          <w:rPr/>
                          <w:t xml:space="preserve"> </w:t>
                        </w:r>
                      </w:p>
                    </w:txbxContent>
                  </v:textbox>
                </v:rect>
                <v:rect id="Rectangle 1419" style="position:absolute;width:421;height:1899;left:0;top:6292;" filled="f" stroked="f">
                  <v:textbox inset="0,0,0,0">
                    <w:txbxContent>
                      <w:p>
                        <w:pPr>
                          <w:spacing w:before="0" w:after="160" w:line="259" w:lineRule="auto"/>
                          <w:ind w:left="0" w:firstLine="0"/>
                          <w:jc w:val="left"/>
                        </w:pPr>
                        <w:r>
                          <w:rPr/>
                          <w:t xml:space="preserve"> </w:t>
                        </w:r>
                      </w:p>
                    </w:txbxContent>
                  </v:textbox>
                </v:rect>
                <v:rect id="Rectangle 1420" style="position:absolute;width:421;height:1899;left:0;top:9142;" filled="f" stroked="f">
                  <v:textbox inset="0,0,0,0">
                    <w:txbxContent>
                      <w:p>
                        <w:pPr>
                          <w:spacing w:before="0" w:after="160" w:line="259" w:lineRule="auto"/>
                          <w:ind w:left="0" w:firstLine="0"/>
                          <w:jc w:val="left"/>
                        </w:pPr>
                        <w:r>
                          <w:rPr/>
                          <w:t xml:space="preserve"> </w:t>
                        </w:r>
                      </w:p>
                    </w:txbxContent>
                  </v:textbox>
                </v:rect>
                <v:rect id="Rectangle 1421" style="position:absolute;width:458;height:2064;left:0;top:12023;"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rect id="Rectangle 1422" style="position:absolute;width:458;height:2064;left:0;top:15059;"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rect id="Rectangle 1423" style="position:absolute;width:458;height:2064;left:0;top:18077;"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rect id="Rectangle 1424" style="position:absolute;width:458;height:2064;left:0;top:21109;"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rect id="Rectangle 1425" style="position:absolute;width:458;height:2064;left:0;top:24127;"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rect id="Rectangle 1426" style="position:absolute;width:458;height:2064;left:0;top:27144;"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shape id="Shape 1446" style="position:absolute;width:1010;height:4734;left:28295;top:6090;" coordsize="101092,473456" path="m0,0c33909,0,67818,3683,101092,10922l0,473456l0,0x">
                  <v:stroke weight="0pt" endcap="flat" joinstyle="miter" miterlimit="10" on="false" color="#000000" opacity="0"/>
                  <v:fill on="true" color="#ed7d31"/>
                </v:shape>
                <v:shape id="Shape 1447" style="position:absolute;width:1010;height:4734;left:28295;top:6090;" coordsize="101092,473456" path="m0,0c33909,0,67818,3683,101092,10922l0,473456x">
                  <v:stroke weight="1.56pt" endcap="flat" joinstyle="round" on="true" color="#ffffff"/>
                  <v:fill on="false" color="#000000" opacity="0"/>
                </v:shape>
                <v:shape id="Shape 1448" style="position:absolute;width:5181;height:5778;left:28295;top:6200;" coordsize="518160,577850" path="m101092,0c356489,55880,518160,308228,462407,563626c461264,568325,460248,573151,458978,577850l0,462534l101092,0x">
                  <v:stroke weight="0pt" endcap="flat" joinstyle="round" on="false" color="#000000" opacity="0"/>
                  <v:fill on="true" color="#ffc000"/>
                </v:shape>
                <v:shape id="Shape 1449" style="position:absolute;width:5181;height:5778;left:28295;top:6200;" coordsize="518160,577850" path="m101092,0c356489,55880,518160,308228,462407,563626c461264,568325,460248,573151,458978,577850l0,462534x">
                  <v:stroke weight="1.56pt" endcap="flat" joinstyle="round" on="true" color="#ffffff"/>
                  <v:fill on="false" color="#000000" opacity="0"/>
                </v:shape>
                <v:shape id="Shape 1450" style="position:absolute;width:7252;height:5227;left:25631;top:10825;" coordsize="725297,522732" path="m266319,0l725297,115316c661543,368936,404368,522732,150876,458978c97028,445516,45974,422529,0,391414l266319,0x">
                  <v:stroke weight="0pt" endcap="flat" joinstyle="round" on="false" color="#000000" opacity="0"/>
                  <v:fill on="true" color="#70ad47"/>
                </v:shape>
                <v:shape id="Shape 1451" style="position:absolute;width:7252;height:5227;left:25631;top:10825;" coordsize="725297,522732" path="m725297,115316c661543,368936,404368,522732,150876,458978c97028,445516,45974,422529,0,391414l266319,0x">
                  <v:stroke weight="1.56pt" endcap="flat" joinstyle="round" on="true" color="#ffffff"/>
                  <v:fill on="false" color="#000000" opacity="0"/>
                </v:shape>
                <v:shape id="Shape 1452" style="position:absolute;width:5384;height:8648;left:22910;top:6090;" coordsize="538480,864870" path="m538480,0l538480,473456l272161,864870c56007,717804,0,423418,147066,207137c235204,77597,381762,0,538480,0x">
                  <v:stroke weight="0pt" endcap="flat" joinstyle="round" on="false" color="#000000" opacity="0"/>
                  <v:fill on="true" color="#9e480e"/>
                </v:shape>
                <v:shape id="Shape 1453" style="position:absolute;width:5384;height:8648;left:22910;top:6090;" coordsize="538480,864870" path="m272161,864870c56007,717804,0,423418,147066,207137c235204,77597,381762,0,538480,0l538480,473456x">
                  <v:stroke weight="1.56pt" endcap="flat" joinstyle="round" on="true" color="#ffffff"/>
                  <v:fill on="false" color="#000000" opacity="0"/>
                </v:shape>
                <v:rect id="Rectangle 17198" style="position:absolute;width:904;height:1816;left:29096;top:4513;" filled="f" stroked="f">
                  <v:textbox inset="0,0,0,0">
                    <w:txbxContent>
                      <w:p>
                        <w:pPr>
                          <w:spacing w:before="0" w:after="160" w:line="259" w:lineRule="auto"/>
                          <w:ind w:left="0" w:firstLine="0"/>
                          <w:jc w:val="left"/>
                        </w:pPr>
                        <w:r>
                          <w:rPr>
                            <w:color w:val="404040"/>
                            <w:sz w:val="21"/>
                          </w:rPr>
                          <w:t xml:space="preserve">3</w:t>
                        </w:r>
                      </w:p>
                    </w:txbxContent>
                  </v:textbox>
                </v:rect>
                <v:rect id="Rectangle 17199" style="position:absolute;width:1275;height:1816;left:29782;top:4513;" filled="f" stroked="f">
                  <v:textbox inset="0,0,0,0">
                    <w:txbxContent>
                      <w:p>
                        <w:pPr>
                          <w:spacing w:before="0" w:after="160" w:line="259" w:lineRule="auto"/>
                          <w:ind w:left="0" w:firstLine="0"/>
                          <w:jc w:val="left"/>
                        </w:pPr>
                        <w:r>
                          <w:rPr>
                            <w:color w:val="404040"/>
                            <w:sz w:val="21"/>
                          </w:rPr>
                          <w:t xml:space="preserve">%</w:t>
                        </w:r>
                      </w:p>
                    </w:txbxContent>
                  </v:textbox>
                </v:rect>
                <v:rect id="Rectangle 17202" style="position:absolute;width:1814;height:1816;left:33141;top:8613;" filled="f" stroked="f">
                  <v:textbox inset="0,0,0,0">
                    <w:txbxContent>
                      <w:p>
                        <w:pPr>
                          <w:spacing w:before="0" w:after="160" w:line="259" w:lineRule="auto"/>
                          <w:ind w:left="0" w:firstLine="0"/>
                          <w:jc w:val="left"/>
                        </w:pPr>
                        <w:r>
                          <w:rPr>
                            <w:color w:val="404040"/>
                            <w:sz w:val="21"/>
                          </w:rPr>
                          <w:t xml:space="preserve">25</w:t>
                        </w:r>
                      </w:p>
                    </w:txbxContent>
                  </v:textbox>
                </v:rect>
                <v:rect id="Rectangle 17203" style="position:absolute;width:3540;height:1816;left:34509;top:8613;" filled="f" stroked="f">
                  <v:textbox inset="0,0,0,0">
                    <w:txbxContent>
                      <w:p>
                        <w:pPr>
                          <w:spacing w:before="0" w:after="160" w:line="259" w:lineRule="auto"/>
                          <w:ind w:left="0" w:firstLine="0"/>
                          <w:jc w:val="left"/>
                        </w:pPr>
                        <w:r>
                          <w:rPr>
                            <w:color w:val="404040"/>
                            <w:sz w:val="21"/>
                          </w:rPr>
                          <w:t xml:space="preserve">,49%</w:t>
                        </w:r>
                      </w:p>
                    </w:txbxContent>
                  </v:textbox>
                </v:rect>
                <v:rect id="Rectangle 17204" style="position:absolute;width:1814;height:1816;left:28127;top:12813;" filled="f" stroked="f">
                  <v:textbox inset="0,0,0,0">
                    <w:txbxContent>
                      <w:p>
                        <w:pPr>
                          <w:spacing w:before="0" w:after="160" w:line="259" w:lineRule="auto"/>
                          <w:ind w:left="0" w:firstLine="0"/>
                          <w:jc w:val="left"/>
                        </w:pPr>
                        <w:r>
                          <w:rPr>
                            <w:color w:val="404040"/>
                            <w:sz w:val="21"/>
                          </w:rPr>
                          <w:t xml:space="preserve">30</w:t>
                        </w:r>
                      </w:p>
                    </w:txbxContent>
                  </v:textbox>
                </v:rect>
                <v:rect id="Rectangle 17205" style="position:absolute;width:3540;height:1816;left:29495;top:12813;" filled="f" stroked="f">
                  <v:textbox inset="0,0,0,0">
                    <w:txbxContent>
                      <w:p>
                        <w:pPr>
                          <w:spacing w:before="0" w:after="160" w:line="259" w:lineRule="auto"/>
                          <w:ind w:left="0" w:firstLine="0"/>
                          <w:jc w:val="left"/>
                        </w:pPr>
                        <w:r>
                          <w:rPr>
                            <w:color w:val="404040"/>
                            <w:sz w:val="21"/>
                          </w:rPr>
                          <w:t xml:space="preserve">,59%</w:t>
                        </w:r>
                      </w:p>
                    </w:txbxContent>
                  </v:textbox>
                </v:rect>
                <v:rect id="Rectangle 17201" style="position:absolute;width:1275;height:1816;left:25922;top:9029;" filled="f" stroked="f">
                  <v:textbox inset="0,0,0,0">
                    <w:txbxContent>
                      <w:p>
                        <w:pPr>
                          <w:spacing w:before="0" w:after="160" w:line="259" w:lineRule="auto"/>
                          <w:ind w:left="0" w:firstLine="0"/>
                          <w:jc w:val="left"/>
                        </w:pPr>
                        <w:r>
                          <w:rPr>
                            <w:color w:val="404040"/>
                            <w:sz w:val="21"/>
                          </w:rPr>
                          <w:t xml:space="preserve">%</w:t>
                        </w:r>
                      </w:p>
                    </w:txbxContent>
                  </v:textbox>
                </v:rect>
                <v:rect id="Rectangle 17200" style="position:absolute;width:1816;height:1816;left:24551;top:9029;" filled="f" stroked="f">
                  <v:textbox inset="0,0,0,0">
                    <w:txbxContent>
                      <w:p>
                        <w:pPr>
                          <w:spacing w:before="0" w:after="160" w:line="259" w:lineRule="auto"/>
                          <w:ind w:left="0" w:firstLine="0"/>
                          <w:jc w:val="left"/>
                        </w:pPr>
                        <w:r>
                          <w:rPr>
                            <w:color w:val="404040"/>
                            <w:sz w:val="21"/>
                          </w:rPr>
                          <w:t xml:space="preserve">40</w:t>
                        </w:r>
                      </w:p>
                    </w:txbxContent>
                  </v:textbox>
                </v:rect>
                <v:rect id="Rectangle 1458" style="position:absolute;width:42656;height:2068;left:12953;top:1261;" filled="f" stroked="f">
                  <v:textbox inset="0,0,0,0">
                    <w:txbxContent>
                      <w:p>
                        <w:pPr>
                          <w:spacing w:before="0" w:after="160" w:line="259" w:lineRule="auto"/>
                          <w:ind w:left="0" w:firstLine="0"/>
                          <w:jc w:val="left"/>
                        </w:pPr>
                        <w:r>
                          <w:rPr>
                            <w:color w:val="595959"/>
                            <w:sz w:val="24"/>
                          </w:rPr>
                          <w:t xml:space="preserve">L'Union européenne et la paix selon l'ensemble des </w:t>
                        </w:r>
                      </w:p>
                    </w:txbxContent>
                  </v:textbox>
                </v:rect>
                <v:rect id="Rectangle 1459" style="position:absolute;width:11902;height:2064;left:24524;top:3126;" filled="f" stroked="f">
                  <v:textbox inset="0,0,0,0">
                    <w:txbxContent>
                      <w:p>
                        <w:pPr>
                          <w:spacing w:before="0" w:after="160" w:line="259" w:lineRule="auto"/>
                          <w:ind w:left="0" w:firstLine="0"/>
                          <w:jc w:val="left"/>
                        </w:pPr>
                        <w:r>
                          <w:rPr>
                            <w:color w:val="595959"/>
                            <w:sz w:val="24"/>
                          </w:rPr>
                          <w:t xml:space="preserve">élèves sondés </w:t>
                        </w:r>
                      </w:p>
                    </w:txbxContent>
                  </v:textbox>
                </v:rect>
                <v:shape id="Shape 19710" style="position:absolute;width:627;height:627;left:8949;top:17841;" coordsize="62780,62780" path="m0,0l62780,0l62780,62780l0,62780l0,0">
                  <v:stroke weight="0pt" endcap="flat" joinstyle="round" on="false" color="#000000" opacity="0"/>
                  <v:fill on="true" color="#ed7d31"/>
                </v:shape>
                <v:shape id="Shape 1461" style="position:absolute;width:627;height:627;left:8949;top:17841;" coordsize="62780,62780" path="m0,62780l62780,62780l62780,0l0,0x">
                  <v:stroke weight="1.5pt" endcap="flat" joinstyle="round" on="true" color="#ffffff"/>
                  <v:fill on="false" color="#000000" opacity="0"/>
                </v:shape>
                <v:rect id="Rectangle 1462" style="position:absolute;width:4746;height:1548;left:9848;top:17631;" filled="f" stroked="f">
                  <v:textbox inset="0,0,0,0">
                    <w:txbxContent>
                      <w:p>
                        <w:pPr>
                          <w:spacing w:before="0" w:after="160" w:line="259" w:lineRule="auto"/>
                          <w:ind w:left="0" w:firstLine="0"/>
                          <w:jc w:val="left"/>
                        </w:pPr>
                        <w:r>
                          <w:rPr>
                            <w:rFonts w:cs="Calibri" w:hAnsi="Calibri" w:eastAsia="Calibri" w:ascii="Calibri"/>
                            <w:color w:val="595959"/>
                            <w:sz w:val="18"/>
                          </w:rPr>
                          <w:t xml:space="preserve">L’Union</w:t>
                        </w:r>
                      </w:p>
                    </w:txbxContent>
                  </v:textbox>
                </v:rect>
                <v:rect id="Rectangle 1463" style="position:absolute;width:7541;height:1548;left:13719;top:17631;" filled="f" stroked="f">
                  <v:textbox inset="0,0,0,0">
                    <w:txbxContent>
                      <w:p>
                        <w:pPr>
                          <w:spacing w:before="0" w:after="160" w:line="259" w:lineRule="auto"/>
                          <w:ind w:left="0" w:firstLine="0"/>
                          <w:jc w:val="left"/>
                        </w:pPr>
                        <w:r>
                          <w:rPr>
                            <w:color w:val="595959"/>
                            <w:sz w:val="18"/>
                          </w:rPr>
                          <w:t xml:space="preserve">européenne</w:t>
                        </w:r>
                      </w:p>
                    </w:txbxContent>
                  </v:textbox>
                </v:rect>
                <v:rect id="Rectangle 1464" style="position:absolute;width:728;height:1548;left:19693;top:17631;" filled="f" stroked="f">
                  <v:textbox inset="0,0,0,0">
                    <w:txbxContent>
                      <w:p>
                        <w:pPr>
                          <w:spacing w:before="0" w:after="160" w:line="259" w:lineRule="auto"/>
                          <w:ind w:left="0" w:firstLine="0"/>
                          <w:jc w:val="left"/>
                        </w:pPr>
                        <w:r>
                          <w:rPr>
                            <w:color w:val="595959"/>
                            <w:sz w:val="18"/>
                          </w:rPr>
                          <w:t xml:space="preserve">a</w:t>
                        </w:r>
                      </w:p>
                    </w:txbxContent>
                  </v:textbox>
                </v:rect>
                <v:rect id="Rectangle 1465" style="position:absolute;width:4005;height:1548;left:20546;top:17631;" filled="f" stroked="f">
                  <v:textbox inset="0,0,0,0">
                    <w:txbxContent>
                      <w:p>
                        <w:pPr>
                          <w:spacing w:before="0" w:after="160" w:line="259" w:lineRule="auto"/>
                          <w:ind w:left="0" w:firstLine="0"/>
                          <w:jc w:val="left"/>
                        </w:pPr>
                        <w:r>
                          <w:rPr>
                            <w:color w:val="595959"/>
                            <w:sz w:val="18"/>
                          </w:rPr>
                          <w:t xml:space="preserve">réussi,</w:t>
                        </w:r>
                      </w:p>
                    </w:txbxContent>
                  </v:textbox>
                </v:rect>
                <v:rect id="Rectangle 1466" style="position:absolute;width:4098;height:1548;left:23871;top:17631;" filled="f" stroked="f">
                  <v:textbox inset="0,0,0,0">
                    <w:txbxContent>
                      <w:p>
                        <w:pPr>
                          <w:spacing w:before="0" w:after="160" w:line="259" w:lineRule="auto"/>
                          <w:ind w:left="0" w:firstLine="0"/>
                          <w:jc w:val="left"/>
                        </w:pPr>
                        <w:r>
                          <w:rPr>
                            <w:color w:val="595959"/>
                            <w:sz w:val="18"/>
                          </w:rPr>
                          <w:t xml:space="preserve">depuis</w:t>
                        </w:r>
                      </w:p>
                    </w:txbxContent>
                  </v:textbox>
                </v:rect>
                <v:rect id="Rectangle 1467" style="position:absolute;width:2538;height:1548;left:27270;top:17631;" filled="f" stroked="f">
                  <v:textbox inset="0,0,0,0">
                    <w:txbxContent>
                      <w:p>
                        <w:pPr>
                          <w:spacing w:before="0" w:after="160" w:line="259" w:lineRule="auto"/>
                          <w:ind w:left="0" w:firstLine="0"/>
                          <w:jc w:val="left"/>
                        </w:pPr>
                        <w:r>
                          <w:rPr>
                            <w:color w:val="595959"/>
                            <w:sz w:val="18"/>
                          </w:rPr>
                          <w:t xml:space="preserve">plus</w:t>
                        </w:r>
                      </w:p>
                    </w:txbxContent>
                  </v:textbox>
                </v:rect>
                <v:rect id="Rectangle 1468" style="position:absolute;width:1547;height:1548;left:29495;top:17631;" filled="f" stroked="f">
                  <v:textbox inset="0,0,0,0">
                    <w:txbxContent>
                      <w:p>
                        <w:pPr>
                          <w:spacing w:before="0" w:after="160" w:line="259" w:lineRule="auto"/>
                          <w:ind w:left="0" w:firstLine="0"/>
                          <w:jc w:val="left"/>
                        </w:pPr>
                        <w:r>
                          <w:rPr>
                            <w:color w:val="595959"/>
                            <w:sz w:val="18"/>
                          </w:rPr>
                          <w:t xml:space="preserve">de</w:t>
                        </w:r>
                      </w:p>
                    </w:txbxContent>
                  </v:textbox>
                </v:rect>
                <v:rect id="Rectangle 1469" style="position:absolute;width:1540;height:1548;left:30958;top:17631;" filled="f" stroked="f">
                  <v:textbox inset="0,0,0,0">
                    <w:txbxContent>
                      <w:p>
                        <w:pPr>
                          <w:spacing w:before="0" w:after="160" w:line="259" w:lineRule="auto"/>
                          <w:ind w:left="0" w:firstLine="0"/>
                          <w:jc w:val="left"/>
                        </w:pPr>
                        <w:r>
                          <w:rPr>
                            <w:color w:val="595959"/>
                            <w:sz w:val="18"/>
                          </w:rPr>
                          <w:t xml:space="preserve">70</w:t>
                        </w:r>
                      </w:p>
                    </w:txbxContent>
                  </v:textbox>
                </v:rect>
                <v:rect id="Rectangle 1470" style="position:absolute;width:2506;height:1548;left:32421;top:17631;" filled="f" stroked="f">
                  <v:textbox inset="0,0,0,0">
                    <w:txbxContent>
                      <w:p>
                        <w:pPr>
                          <w:spacing w:before="0" w:after="160" w:line="259" w:lineRule="auto"/>
                          <w:ind w:left="0" w:firstLine="0"/>
                          <w:jc w:val="left"/>
                        </w:pPr>
                        <w:r>
                          <w:rPr>
                            <w:color w:val="595959"/>
                            <w:sz w:val="18"/>
                          </w:rPr>
                          <w:t xml:space="preserve">ans,</w:t>
                        </w:r>
                      </w:p>
                    </w:txbxContent>
                  </v:textbox>
                </v:rect>
                <v:rect id="Rectangle 1471" style="position:absolute;width:728;height:1548;left:34615;top:17631;" filled="f" stroked="f">
                  <v:textbox inset="0,0,0,0">
                    <w:txbxContent>
                      <w:p>
                        <w:pPr>
                          <w:spacing w:before="0" w:after="160" w:line="259" w:lineRule="auto"/>
                          <w:ind w:left="0" w:firstLine="0"/>
                          <w:jc w:val="left"/>
                        </w:pPr>
                        <w:r>
                          <w:rPr>
                            <w:color w:val="595959"/>
                            <w:sz w:val="18"/>
                          </w:rPr>
                          <w:t xml:space="preserve">à</w:t>
                        </w:r>
                      </w:p>
                    </w:txbxContent>
                  </v:textbox>
                </v:rect>
                <v:rect id="Rectangle 1472" style="position:absolute;width:4540;height:1548;left:35469;top:17631;" filled="f" stroked="f">
                  <v:textbox inset="0,0,0,0">
                    <w:txbxContent>
                      <w:p>
                        <w:pPr>
                          <w:spacing w:before="0" w:after="160" w:line="259" w:lineRule="auto"/>
                          <w:ind w:left="0" w:firstLine="0"/>
                          <w:jc w:val="left"/>
                        </w:pPr>
                        <w:r>
                          <w:rPr>
                            <w:color w:val="595959"/>
                            <w:sz w:val="18"/>
                          </w:rPr>
                          <w:t xml:space="preserve">assurer</w:t>
                        </w:r>
                      </w:p>
                    </w:txbxContent>
                  </v:textbox>
                </v:rect>
                <v:rect id="Rectangle 1473" style="position:absolute;width:1072;height:1548;left:39187;top:17631;" filled="f" stroked="f">
                  <v:textbox inset="0,0,0,0">
                    <w:txbxContent>
                      <w:p>
                        <w:pPr>
                          <w:spacing w:before="0" w:after="160" w:line="259" w:lineRule="auto"/>
                          <w:ind w:left="0" w:firstLine="0"/>
                          <w:jc w:val="left"/>
                        </w:pPr>
                        <w:r>
                          <w:rPr>
                            <w:color w:val="595959"/>
                            <w:sz w:val="18"/>
                          </w:rPr>
                          <w:t xml:space="preserve">la</w:t>
                        </w:r>
                      </w:p>
                    </w:txbxContent>
                  </v:textbox>
                </v:rect>
                <v:rect id="Rectangle 1474" style="position:absolute;width:2526;height:1548;left:40319;top:17631;" filled="f" stroked="f">
                  <v:textbox inset="0,0,0,0">
                    <w:txbxContent>
                      <w:p>
                        <w:pPr>
                          <w:spacing w:before="0" w:after="160" w:line="259" w:lineRule="auto"/>
                          <w:ind w:left="0" w:firstLine="0"/>
                          <w:jc w:val="left"/>
                        </w:pPr>
                        <w:r>
                          <w:rPr>
                            <w:color w:val="595959"/>
                            <w:sz w:val="18"/>
                          </w:rPr>
                          <w:t xml:space="preserve">paix</w:t>
                        </w:r>
                      </w:p>
                    </w:txbxContent>
                  </v:textbox>
                </v:rect>
                <v:rect id="Rectangle 1475" style="position:absolute;width:3348;height:1548;left:42529;top:17631;" filled="f" stroked="f">
                  <v:textbox inset="0,0,0,0">
                    <w:txbxContent>
                      <w:p>
                        <w:pPr>
                          <w:spacing w:before="0" w:after="160" w:line="259" w:lineRule="auto"/>
                          <w:ind w:left="0" w:firstLine="0"/>
                          <w:jc w:val="left"/>
                        </w:pPr>
                        <w:r>
                          <w:rPr>
                            <w:color w:val="595959"/>
                            <w:sz w:val="18"/>
                          </w:rPr>
                          <w:t xml:space="preserve">entre</w:t>
                        </w:r>
                      </w:p>
                    </w:txbxContent>
                  </v:textbox>
                </v:rect>
                <v:rect id="Rectangle 1476" style="position:absolute;width:1950;height:1548;left:45348;top:17631;" filled="f" stroked="f">
                  <v:textbox inset="0,0,0,0">
                    <w:txbxContent>
                      <w:p>
                        <w:pPr>
                          <w:spacing w:before="0" w:after="160" w:line="259" w:lineRule="auto"/>
                          <w:ind w:left="0" w:firstLine="0"/>
                          <w:jc w:val="left"/>
                        </w:pPr>
                        <w:r>
                          <w:rPr>
                            <w:color w:val="595959"/>
                            <w:sz w:val="18"/>
                          </w:rPr>
                          <w:t xml:space="preserve">ses</w:t>
                        </w:r>
                      </w:p>
                    </w:txbxContent>
                  </v:textbox>
                </v:rect>
                <v:rect id="Rectangle 1477" style="position:absolute;width:2801;height:1548;left:47131;top:17631;" filled="f" stroked="f">
                  <v:textbox inset="0,0,0,0">
                    <w:txbxContent>
                      <w:p>
                        <w:pPr>
                          <w:spacing w:before="0" w:after="160" w:line="259" w:lineRule="auto"/>
                          <w:ind w:left="0" w:firstLine="0"/>
                          <w:jc w:val="left"/>
                        </w:pPr>
                        <w:r>
                          <w:rPr>
                            <w:color w:val="595959"/>
                            <w:sz w:val="18"/>
                          </w:rPr>
                          <w:t xml:space="preserve">pays</w:t>
                        </w:r>
                      </w:p>
                    </w:txbxContent>
                  </v:textbox>
                </v:rect>
                <v:rect id="Rectangle 1478" style="position:absolute;width:5843;height:1548;left:9848;top:19033;" filled="f" stroked="f">
                  <v:textbox inset="0,0,0,0">
                    <w:txbxContent>
                      <w:p>
                        <w:pPr>
                          <w:spacing w:before="0" w:after="160" w:line="259" w:lineRule="auto"/>
                          <w:ind w:left="0" w:firstLine="0"/>
                          <w:jc w:val="left"/>
                        </w:pPr>
                        <w:r>
                          <w:rPr>
                            <w:color w:val="595959"/>
                            <w:sz w:val="18"/>
                          </w:rPr>
                          <w:t xml:space="preserve">membres</w:t>
                        </w:r>
                      </w:p>
                    </w:txbxContent>
                  </v:textbox>
                </v:rect>
                <v:rect id="Rectangle 1479" style="position:absolute;width:383;height:1548;left:14237;top:19033;" filled="f" stroked="f">
                  <v:textbox inset="0,0,0,0">
                    <w:txbxContent>
                      <w:p>
                        <w:pPr>
                          <w:spacing w:before="0" w:after="160" w:line="259" w:lineRule="auto"/>
                          <w:ind w:left="0" w:firstLine="0"/>
                          <w:jc w:val="left"/>
                        </w:pPr>
                        <w:r>
                          <w:rPr>
                            <w:color w:val="595959"/>
                            <w:sz w:val="18"/>
                          </w:rPr>
                          <w:t xml:space="preserve">.</w:t>
                        </w:r>
                      </w:p>
                    </w:txbxContent>
                  </v:textbox>
                </v:rect>
                <v:shape id="Shape 19711" style="position:absolute;width:627;height:627;left:8949;top:20648;" coordsize="62780,62781" path="m0,0l62780,0l62780,62781l0,62781l0,0">
                  <v:stroke weight="0pt" endcap="flat" joinstyle="round" on="false" color="#000000" opacity="0"/>
                  <v:fill on="true" color="#ffc000"/>
                </v:shape>
                <v:shape id="Shape 1481" style="position:absolute;width:627;height:627;left:8949;top:20648;" coordsize="62780,62781" path="m0,62781l62780,62781l62780,0l0,0x">
                  <v:stroke weight="1.5pt" endcap="flat" joinstyle="round" on="true" color="#ffffff"/>
                  <v:fill on="false" color="#000000" opacity="0"/>
                </v:shape>
                <v:rect id="Rectangle 1482" style="position:absolute;width:4746;height:1548;left:9848;top:20438;" filled="f" stroked="f">
                  <v:textbox inset="0,0,0,0">
                    <w:txbxContent>
                      <w:p>
                        <w:pPr>
                          <w:spacing w:before="0" w:after="160" w:line="259" w:lineRule="auto"/>
                          <w:ind w:left="0" w:firstLine="0"/>
                          <w:jc w:val="left"/>
                        </w:pPr>
                        <w:r>
                          <w:rPr>
                            <w:rFonts w:cs="Calibri" w:hAnsi="Calibri" w:eastAsia="Calibri" w:ascii="Calibri"/>
                            <w:color w:val="595959"/>
                            <w:sz w:val="18"/>
                          </w:rPr>
                          <w:t xml:space="preserve">L’Union</w:t>
                        </w:r>
                      </w:p>
                    </w:txbxContent>
                  </v:textbox>
                </v:rect>
                <v:rect id="Rectangle 1483" style="position:absolute;width:7503;height:1548;left:13673;top:20438;" filled="f" stroked="f">
                  <v:textbox inset="0,0,0,0">
                    <w:txbxContent>
                      <w:p>
                        <w:pPr>
                          <w:spacing w:before="0" w:after="160" w:line="259" w:lineRule="auto"/>
                          <w:ind w:left="0" w:firstLine="0"/>
                          <w:jc w:val="left"/>
                        </w:pPr>
                        <w:r>
                          <w:rPr>
                            <w:color w:val="595959"/>
                            <w:sz w:val="18"/>
                          </w:rPr>
                          <w:t xml:space="preserve">européenne</w:t>
                        </w:r>
                      </w:p>
                    </w:txbxContent>
                  </v:textbox>
                </v:rect>
                <v:rect id="Rectangle 1484" style="position:absolute;width:1846;height:1548;left:19617;top:20438;" filled="f" stroked="f">
                  <v:textbox inset="0,0,0,0">
                    <w:txbxContent>
                      <w:p>
                        <w:pPr>
                          <w:spacing w:before="0" w:after="160" w:line="259" w:lineRule="auto"/>
                          <w:ind w:left="0" w:firstLine="0"/>
                          <w:jc w:val="left"/>
                        </w:pPr>
                        <w:r>
                          <w:rPr>
                            <w:color w:val="595959"/>
                            <w:sz w:val="18"/>
                          </w:rPr>
                          <w:t xml:space="preserve">est</w:t>
                        </w:r>
                      </w:p>
                    </w:txbxContent>
                  </v:textbox>
                </v:rect>
                <v:rect id="Rectangle 1485" style="position:absolute;width:1588;height:1548;left:21263;top:20438;" filled="f" stroked="f">
                  <v:textbox inset="0,0,0,0">
                    <w:txbxContent>
                      <w:p>
                        <w:pPr>
                          <w:spacing w:before="0" w:after="160" w:line="259" w:lineRule="auto"/>
                          <w:ind w:left="0" w:firstLine="0"/>
                          <w:jc w:val="left"/>
                        </w:pPr>
                        <w:r>
                          <w:rPr>
                            <w:color w:val="595959"/>
                            <w:sz w:val="18"/>
                          </w:rPr>
                          <w:t xml:space="preserve">un</w:t>
                        </w:r>
                      </w:p>
                    </w:txbxContent>
                  </v:textbox>
                </v:rect>
                <v:rect id="Rectangle 1486" style="position:absolute;width:3969;height:1548;left:22726;top:20438;" filled="f" stroked="f">
                  <v:textbox inset="0,0,0,0">
                    <w:txbxContent>
                      <w:p>
                        <w:pPr>
                          <w:spacing w:before="0" w:after="160" w:line="259" w:lineRule="auto"/>
                          <w:ind w:left="0" w:firstLine="0"/>
                          <w:jc w:val="left"/>
                        </w:pPr>
                        <w:r>
                          <w:rPr>
                            <w:color w:val="595959"/>
                            <w:sz w:val="18"/>
                          </w:rPr>
                          <w:t xml:space="preserve">acteur</w:t>
                        </w:r>
                      </w:p>
                    </w:txbxContent>
                  </v:textbox>
                </v:rect>
                <v:rect id="Rectangle 1487" style="position:absolute;width:4952;height:1548;left:25974;top:20438;" filled="f" stroked="f">
                  <v:textbox inset="0,0,0,0">
                    <w:txbxContent>
                      <w:p>
                        <w:pPr>
                          <w:spacing w:before="0" w:after="160" w:line="259" w:lineRule="auto"/>
                          <w:ind w:left="0" w:firstLine="0"/>
                          <w:jc w:val="left"/>
                        </w:pPr>
                        <w:r>
                          <w:rPr>
                            <w:color w:val="595959"/>
                            <w:sz w:val="18"/>
                          </w:rPr>
                          <w:t xml:space="preserve">crédible</w:t>
                        </w:r>
                      </w:p>
                    </w:txbxContent>
                  </v:textbox>
                </v:rect>
                <v:rect id="Rectangle 1488" style="position:absolute;width:1548;height:1548;left:29982;top:20438;" filled="f" stroked="f">
                  <v:textbox inset="0,0,0,0">
                    <w:txbxContent>
                      <w:p>
                        <w:pPr>
                          <w:spacing w:before="0" w:after="160" w:line="259" w:lineRule="auto"/>
                          <w:ind w:left="0" w:firstLine="0"/>
                          <w:jc w:val="left"/>
                        </w:pPr>
                        <w:r>
                          <w:rPr>
                            <w:color w:val="595959"/>
                            <w:sz w:val="18"/>
                          </w:rPr>
                          <w:t xml:space="preserve">en</w:t>
                        </w:r>
                      </w:p>
                    </w:txbxContent>
                  </v:textbox>
                </v:rect>
                <v:rect id="Rectangle 1489" style="position:absolute;width:3954;height:1548;left:31400;top:20438;" filled="f" stroked="f">
                  <v:textbox inset="0,0,0,0">
                    <w:txbxContent>
                      <w:p>
                        <w:pPr>
                          <w:spacing w:before="0" w:after="160" w:line="259" w:lineRule="auto"/>
                          <w:ind w:left="0" w:firstLine="0"/>
                          <w:jc w:val="left"/>
                        </w:pPr>
                        <w:r>
                          <w:rPr>
                            <w:color w:val="595959"/>
                            <w:sz w:val="18"/>
                          </w:rPr>
                          <w:t xml:space="preserve">faveur</w:t>
                        </w:r>
                      </w:p>
                    </w:txbxContent>
                  </v:textbox>
                </v:rect>
                <v:rect id="Rectangle 1490" style="position:absolute;width:1547;height:1548;left:34646;top:20438;" filled="f" stroked="f">
                  <v:textbox inset="0,0,0,0">
                    <w:txbxContent>
                      <w:p>
                        <w:pPr>
                          <w:spacing w:before="0" w:after="160" w:line="259" w:lineRule="auto"/>
                          <w:ind w:left="0" w:firstLine="0"/>
                          <w:jc w:val="left"/>
                        </w:pPr>
                        <w:r>
                          <w:rPr>
                            <w:color w:val="595959"/>
                            <w:sz w:val="18"/>
                          </w:rPr>
                          <w:t xml:space="preserve">de</w:t>
                        </w:r>
                      </w:p>
                    </w:txbxContent>
                  </v:textbox>
                </v:rect>
                <v:rect id="Rectangle 1491" style="position:absolute;width:1072;height:1548;left:36063;top:20438;" filled="f" stroked="f">
                  <v:textbox inset="0,0,0,0">
                    <w:txbxContent>
                      <w:p>
                        <w:pPr>
                          <w:spacing w:before="0" w:after="160" w:line="259" w:lineRule="auto"/>
                          <w:ind w:left="0" w:firstLine="0"/>
                          <w:jc w:val="left"/>
                        </w:pPr>
                        <w:r>
                          <w:rPr>
                            <w:color w:val="595959"/>
                            <w:sz w:val="18"/>
                          </w:rPr>
                          <w:t xml:space="preserve">la</w:t>
                        </w:r>
                      </w:p>
                    </w:txbxContent>
                  </v:textbox>
                </v:rect>
                <v:rect id="Rectangle 1492" style="position:absolute;width:2526;height:1548;left:37145;top:20438;" filled="f" stroked="f">
                  <v:textbox inset="0,0,0,0">
                    <w:txbxContent>
                      <w:p>
                        <w:pPr>
                          <w:spacing w:before="0" w:after="160" w:line="259" w:lineRule="auto"/>
                          <w:ind w:left="0" w:firstLine="0"/>
                          <w:jc w:val="left"/>
                        </w:pPr>
                        <w:r>
                          <w:rPr>
                            <w:color w:val="595959"/>
                            <w:sz w:val="18"/>
                          </w:rPr>
                          <w:t xml:space="preserve">paix</w:t>
                        </w:r>
                      </w:p>
                    </w:txbxContent>
                  </v:textbox>
                </v:rect>
                <v:rect id="Rectangle 1493" style="position:absolute;width:2918;height:1548;left:39309;top:20438;" filled="f" stroked="f">
                  <v:textbox inset="0,0,0,0">
                    <w:txbxContent>
                      <w:p>
                        <w:pPr>
                          <w:spacing w:before="0" w:after="160" w:line="259" w:lineRule="auto"/>
                          <w:ind w:left="0" w:firstLine="0"/>
                          <w:jc w:val="left"/>
                        </w:pPr>
                        <w:r>
                          <w:rPr>
                            <w:color w:val="595959"/>
                            <w:sz w:val="18"/>
                          </w:rPr>
                          <w:t xml:space="preserve">dans</w:t>
                        </w:r>
                      </w:p>
                    </w:txbxContent>
                  </v:textbox>
                </v:rect>
                <v:rect id="Rectangle 1494" style="position:absolute;width:1101;height:1548;left:41767;top:20438;" filled="f" stroked="f">
                  <v:textbox inset="0,0,0,0">
                    <w:txbxContent>
                      <w:p>
                        <w:pPr>
                          <w:spacing w:before="0" w:after="160" w:line="259" w:lineRule="auto"/>
                          <w:ind w:left="0" w:firstLine="0"/>
                          <w:jc w:val="left"/>
                        </w:pPr>
                        <w:r>
                          <w:rPr>
                            <w:color w:val="595959"/>
                            <w:sz w:val="18"/>
                          </w:rPr>
                          <w:t xml:space="preserve">le</w:t>
                        </w:r>
                      </w:p>
                    </w:txbxContent>
                  </v:textbox>
                </v:rect>
                <v:rect id="Rectangle 1495" style="position:absolute;width:4362;height:1548;left:42849;top:20438;" filled="f" stroked="f">
                  <v:textbox inset="0,0,0,0">
                    <w:txbxContent>
                      <w:p>
                        <w:pPr>
                          <w:spacing w:before="0" w:after="160" w:line="259" w:lineRule="auto"/>
                          <w:ind w:left="0" w:firstLine="0"/>
                          <w:jc w:val="left"/>
                        </w:pPr>
                        <w:r>
                          <w:rPr>
                            <w:color w:val="595959"/>
                            <w:sz w:val="18"/>
                          </w:rPr>
                          <w:t xml:space="preserve">monde</w:t>
                        </w:r>
                      </w:p>
                    </w:txbxContent>
                  </v:textbox>
                </v:rect>
                <v:rect id="Rectangle 1496" style="position:absolute;width:383;height:1548;left:46125;top:20438;" filled="f" stroked="f">
                  <v:textbox inset="0,0,0,0">
                    <w:txbxContent>
                      <w:p>
                        <w:pPr>
                          <w:spacing w:before="0" w:after="160" w:line="259" w:lineRule="auto"/>
                          <w:ind w:left="0" w:firstLine="0"/>
                          <w:jc w:val="left"/>
                        </w:pPr>
                        <w:r>
                          <w:rPr>
                            <w:color w:val="595959"/>
                            <w:sz w:val="18"/>
                          </w:rPr>
                          <w:t xml:space="preserve">.</w:t>
                        </w:r>
                      </w:p>
                    </w:txbxContent>
                  </v:textbox>
                </v:rect>
                <v:shape id="Shape 19712" style="position:absolute;width:627;height:627;left:8949;top:23453;" coordsize="62780,62780" path="m0,0l62780,0l62780,62780l0,62780l0,0">
                  <v:stroke weight="0pt" endcap="flat" joinstyle="round" on="false" color="#000000" opacity="0"/>
                  <v:fill on="true" color="#70ad47"/>
                </v:shape>
                <v:shape id="Shape 1498" style="position:absolute;width:627;height:627;left:8949;top:23453;" coordsize="62780,62780" path="m0,62780l62780,62780l62780,0l0,0x">
                  <v:stroke weight="1.5pt" endcap="flat" joinstyle="round" on="true" color="#ffffff"/>
                  <v:fill on="false" color="#000000" opacity="0"/>
                </v:shape>
                <v:rect id="Rectangle 1499" style="position:absolute;width:4746;height:1548;left:9848;top:23244;" filled="f" stroked="f">
                  <v:textbox inset="0,0,0,0">
                    <w:txbxContent>
                      <w:p>
                        <w:pPr>
                          <w:spacing w:before="0" w:after="160" w:line="259" w:lineRule="auto"/>
                          <w:ind w:left="0" w:firstLine="0"/>
                          <w:jc w:val="left"/>
                        </w:pPr>
                        <w:r>
                          <w:rPr>
                            <w:rFonts w:cs="Calibri" w:hAnsi="Calibri" w:eastAsia="Calibri" w:ascii="Calibri"/>
                            <w:color w:val="595959"/>
                            <w:sz w:val="18"/>
                          </w:rPr>
                          <w:t xml:space="preserve">L’Union</w:t>
                        </w:r>
                      </w:p>
                    </w:txbxContent>
                  </v:textbox>
                </v:rect>
                <v:rect id="Rectangle 1500" style="position:absolute;width:7541;height:1548;left:13765;top:23244;" filled="f" stroked="f">
                  <v:textbox inset="0,0,0,0">
                    <w:txbxContent>
                      <w:p>
                        <w:pPr>
                          <w:spacing w:before="0" w:after="160" w:line="259" w:lineRule="auto"/>
                          <w:ind w:left="0" w:firstLine="0"/>
                          <w:jc w:val="left"/>
                        </w:pPr>
                        <w:r>
                          <w:rPr>
                            <w:color w:val="595959"/>
                            <w:sz w:val="18"/>
                          </w:rPr>
                          <w:t xml:space="preserve">européenne</w:t>
                        </w:r>
                      </w:p>
                    </w:txbxContent>
                  </v:textbox>
                </v:rect>
                <v:rect id="Rectangle 1501" style="position:absolute;width:1846;height:1548;left:19784;top:23244;" filled="f" stroked="f">
                  <v:textbox inset="0,0,0,0">
                    <w:txbxContent>
                      <w:p>
                        <w:pPr>
                          <w:spacing w:before="0" w:after="160" w:line="259" w:lineRule="auto"/>
                          <w:ind w:left="0" w:firstLine="0"/>
                          <w:jc w:val="left"/>
                        </w:pPr>
                        <w:r>
                          <w:rPr>
                            <w:color w:val="595959"/>
                            <w:sz w:val="18"/>
                          </w:rPr>
                          <w:t xml:space="preserve">est</w:t>
                        </w:r>
                      </w:p>
                    </w:txbxContent>
                  </v:textbox>
                </v:rect>
                <v:rect id="Rectangle 1502" style="position:absolute;width:7505;height:1548;left:21522;top:23244;" filled="f" stroked="f">
                  <v:textbox inset="0,0,0,0">
                    <w:txbxContent>
                      <w:p>
                        <w:pPr>
                          <w:spacing w:before="0" w:after="160" w:line="259" w:lineRule="auto"/>
                          <w:ind w:left="0" w:firstLine="0"/>
                          <w:jc w:val="left"/>
                        </w:pPr>
                        <w:r>
                          <w:rPr>
                            <w:color w:val="595959"/>
                            <w:sz w:val="18"/>
                          </w:rPr>
                          <w:t xml:space="preserve">impuissante</w:t>
                        </w:r>
                      </w:p>
                    </w:txbxContent>
                  </v:textbox>
                </v:rect>
                <v:rect id="Rectangle 1503" style="position:absolute;width:4277;height:1548;left:27514;top:23244;" filled="f" stroked="f">
                  <v:textbox inset="0,0,0,0">
                    <w:txbxContent>
                      <w:p>
                        <w:pPr>
                          <w:spacing w:before="0" w:after="160" w:line="259" w:lineRule="auto"/>
                          <w:ind w:left="0" w:firstLine="0"/>
                          <w:jc w:val="left"/>
                        </w:pPr>
                        <w:r>
                          <w:rPr>
                            <w:color w:val="595959"/>
                            <w:sz w:val="18"/>
                          </w:rPr>
                          <w:t xml:space="preserve">devant</w:t>
                        </w:r>
                      </w:p>
                    </w:txbxContent>
                  </v:textbox>
                </v:rect>
                <v:rect id="Rectangle 1504" style="position:absolute;width:2152;height:1548;left:31080;top:23244;" filled="f" stroked="f">
                  <v:textbox inset="0,0,0,0">
                    <w:txbxContent>
                      <w:p>
                        <w:pPr>
                          <w:spacing w:before="0" w:after="160" w:line="259" w:lineRule="auto"/>
                          <w:ind w:left="0" w:firstLine="0"/>
                          <w:jc w:val="left"/>
                        </w:pPr>
                        <w:r>
                          <w:rPr>
                            <w:color w:val="595959"/>
                            <w:sz w:val="18"/>
                          </w:rPr>
                          <w:t xml:space="preserve">des</w:t>
                        </w:r>
                      </w:p>
                    </w:txbxContent>
                  </v:textbox>
                </v:rect>
                <v:rect id="Rectangle 1505" style="position:absolute;width:4685;height:1548;left:33046;top:23244;" filled="f" stroked="f">
                  <v:textbox inset="0,0,0,0">
                    <w:txbxContent>
                      <w:p>
                        <w:pPr>
                          <w:spacing w:before="0" w:after="160" w:line="259" w:lineRule="auto"/>
                          <w:ind w:left="0" w:firstLine="0"/>
                          <w:jc w:val="left"/>
                        </w:pPr>
                        <w:r>
                          <w:rPr>
                            <w:color w:val="595959"/>
                            <w:sz w:val="18"/>
                          </w:rPr>
                          <w:t xml:space="preserve">guerres</w:t>
                        </w:r>
                      </w:p>
                    </w:txbxContent>
                  </v:textbox>
                </v:rect>
                <v:rect id="Rectangle 1506" style="position:absolute;width:1948;height:1548;left:36917;top:23244;" filled="f" stroked="f">
                  <v:textbox inset="0,0,0,0">
                    <w:txbxContent>
                      <w:p>
                        <w:pPr>
                          <w:spacing w:before="0" w:after="160" w:line="259" w:lineRule="auto"/>
                          <w:ind w:left="0" w:firstLine="0"/>
                          <w:jc w:val="left"/>
                        </w:pPr>
                        <w:r>
                          <w:rPr>
                            <w:color w:val="595959"/>
                            <w:sz w:val="18"/>
                          </w:rPr>
                          <w:t xml:space="preserve">qui</w:t>
                        </w:r>
                      </w:p>
                    </w:txbxContent>
                  </v:textbox>
                </v:rect>
                <v:rect id="Rectangle 1507" style="position:absolute;width:1344;height:1548;left:38730;top:23244;" filled="f" stroked="f">
                  <v:textbox inset="0,0,0,0">
                    <w:txbxContent>
                      <w:p>
                        <w:pPr>
                          <w:spacing w:before="0" w:after="160" w:line="259" w:lineRule="auto"/>
                          <w:ind w:left="0" w:firstLine="0"/>
                          <w:jc w:val="left"/>
                        </w:pPr>
                        <w:r>
                          <w:rPr>
                            <w:color w:val="595959"/>
                            <w:sz w:val="18"/>
                          </w:rPr>
                          <w:t xml:space="preserve">se</w:t>
                        </w:r>
                      </w:p>
                    </w:txbxContent>
                  </v:textbox>
                </v:rect>
                <v:rect id="Rectangle 1508" style="position:absolute;width:6080;height:1548;left:40106;top:23244;" filled="f" stroked="f">
                  <v:textbox inset="0,0,0,0">
                    <w:txbxContent>
                      <w:p>
                        <w:pPr>
                          <w:spacing w:before="0" w:after="160" w:line="259" w:lineRule="auto"/>
                          <w:ind w:left="0" w:firstLine="0"/>
                          <w:jc w:val="left"/>
                        </w:pPr>
                        <w:r>
                          <w:rPr>
                            <w:color w:val="595959"/>
                            <w:sz w:val="18"/>
                          </w:rPr>
                          <w:t xml:space="preserve">déroulent</w:t>
                        </w:r>
                      </w:p>
                    </w:txbxContent>
                  </v:textbox>
                </v:rect>
                <v:rect id="Rectangle 1509" style="position:absolute;width:2923;height:1548;left:45028;top:23244;" filled="f" stroked="f">
                  <v:textbox inset="0,0,0,0">
                    <w:txbxContent>
                      <w:p>
                        <w:pPr>
                          <w:spacing w:before="0" w:after="160" w:line="259" w:lineRule="auto"/>
                          <w:ind w:left="0" w:firstLine="0"/>
                          <w:jc w:val="left"/>
                        </w:pPr>
                        <w:r>
                          <w:rPr>
                            <w:color w:val="595959"/>
                            <w:sz w:val="18"/>
                          </w:rPr>
                          <w:t xml:space="preserve">dans</w:t>
                        </w:r>
                      </w:p>
                    </w:txbxContent>
                  </v:textbox>
                </v:rect>
                <v:rect id="Rectangle 1510" style="position:absolute;width:2216;height:1548;left:47573;top:23244;" filled="f" stroked="f">
                  <v:textbox inset="0,0,0,0">
                    <w:txbxContent>
                      <w:p>
                        <w:pPr>
                          <w:spacing w:before="0" w:after="160" w:line="259" w:lineRule="auto"/>
                          <w:ind w:left="0" w:firstLine="0"/>
                          <w:jc w:val="left"/>
                        </w:pPr>
                        <w:r>
                          <w:rPr>
                            <w:color w:val="595959"/>
                            <w:sz w:val="18"/>
                          </w:rPr>
                          <w:t xml:space="preserve">son</w:t>
                        </w:r>
                      </w:p>
                    </w:txbxContent>
                  </v:textbox>
                </v:rect>
                <v:rect id="Rectangle 1511" style="position:absolute;width:5764;height:1548;left:9848;top:24646;" filled="f" stroked="f">
                  <v:textbox inset="0,0,0,0">
                    <w:txbxContent>
                      <w:p>
                        <w:pPr>
                          <w:spacing w:before="0" w:after="160" w:line="259" w:lineRule="auto"/>
                          <w:ind w:left="0" w:firstLine="0"/>
                          <w:jc w:val="left"/>
                        </w:pPr>
                        <w:r>
                          <w:rPr>
                            <w:color w:val="595959"/>
                            <w:sz w:val="18"/>
                          </w:rPr>
                          <w:t xml:space="preserve">voisinage</w:t>
                        </w:r>
                      </w:p>
                    </w:txbxContent>
                  </v:textbox>
                </v:rect>
                <v:rect id="Rectangle 1512" style="position:absolute;width:383;height:1548;left:14176;top:24646;" filled="f" stroked="f">
                  <v:textbox inset="0,0,0,0">
                    <w:txbxContent>
                      <w:p>
                        <w:pPr>
                          <w:spacing w:before="0" w:after="160" w:line="259" w:lineRule="auto"/>
                          <w:ind w:left="0" w:firstLine="0"/>
                          <w:jc w:val="left"/>
                        </w:pPr>
                        <w:r>
                          <w:rPr>
                            <w:color w:val="595959"/>
                            <w:sz w:val="18"/>
                          </w:rPr>
                          <w:t xml:space="preserve">.</w:t>
                        </w:r>
                      </w:p>
                    </w:txbxContent>
                  </v:textbox>
                </v:rect>
                <v:shape id="Shape 19713" style="position:absolute;width:627;height:627;left:8949;top:26260;" coordsize="62780,62779" path="m0,0l62780,0l62780,62779l0,62779l0,0">
                  <v:stroke weight="0pt" endcap="flat" joinstyle="round" on="false" color="#000000" opacity="0"/>
                  <v:fill on="true" color="#9e480e"/>
                </v:shape>
                <v:shape id="Shape 1514" style="position:absolute;width:627;height:627;left:8949;top:26260;" coordsize="62780,62779" path="m0,62779l62780,62779l62780,0l0,0x">
                  <v:stroke weight="1.5pt" endcap="flat" joinstyle="round" on="true" color="#ffffff"/>
                  <v:fill on="false" color="#000000" opacity="0"/>
                </v:shape>
                <v:rect id="Rectangle 1515" style="position:absolute;width:4751;height:1552;left:9848;top:26046;" filled="f" stroked="f">
                  <v:textbox inset="0,0,0,0">
                    <w:txbxContent>
                      <w:p>
                        <w:pPr>
                          <w:spacing w:before="0" w:after="160" w:line="259" w:lineRule="auto"/>
                          <w:ind w:left="0" w:firstLine="0"/>
                          <w:jc w:val="left"/>
                        </w:pPr>
                        <w:r>
                          <w:rPr>
                            <w:rFonts w:cs="Calibri" w:hAnsi="Calibri" w:eastAsia="Calibri" w:ascii="Calibri"/>
                            <w:color w:val="595959"/>
                            <w:sz w:val="18"/>
                          </w:rPr>
                          <w:t xml:space="preserve">L’Union</w:t>
                        </w:r>
                      </w:p>
                    </w:txbxContent>
                  </v:textbox>
                </v:rect>
                <v:rect id="Rectangle 1516" style="position:absolute;width:7546;height:1552;left:13765;top:26046;" filled="f" stroked="f">
                  <v:textbox inset="0,0,0,0">
                    <w:txbxContent>
                      <w:p>
                        <w:pPr>
                          <w:spacing w:before="0" w:after="160" w:line="259" w:lineRule="auto"/>
                          <w:ind w:left="0" w:firstLine="0"/>
                          <w:jc w:val="left"/>
                        </w:pPr>
                        <w:r>
                          <w:rPr>
                            <w:color w:val="595959"/>
                            <w:sz w:val="18"/>
                          </w:rPr>
                          <w:t xml:space="preserve">européenne</w:t>
                        </w:r>
                      </w:p>
                    </w:txbxContent>
                  </v:textbox>
                </v:rect>
                <v:rect id="Rectangle 1517" style="position:absolute;width:4360;height:1552;left:19784;top:26046;" filled="f" stroked="f">
                  <v:textbox inset="0,0,0,0">
                    <w:txbxContent>
                      <w:p>
                        <w:pPr>
                          <w:spacing w:before="0" w:after="160" w:line="259" w:lineRule="auto"/>
                          <w:ind w:left="0" w:firstLine="0"/>
                          <w:jc w:val="left"/>
                        </w:pPr>
                        <w:r>
                          <w:rPr>
                            <w:color w:val="595959"/>
                            <w:sz w:val="18"/>
                          </w:rPr>
                          <w:t xml:space="preserve">devrait</w:t>
                        </w:r>
                      </w:p>
                    </w:txbxContent>
                  </v:textbox>
                </v:rect>
                <v:rect id="Rectangle 1518" style="position:absolute;width:4316;height:1552;left:23411;top:26046;" filled="f" stroked="f">
                  <v:textbox inset="0,0,0,0">
                    <w:txbxContent>
                      <w:p>
                        <w:pPr>
                          <w:spacing w:before="0" w:after="160" w:line="259" w:lineRule="auto"/>
                          <w:ind w:left="0" w:firstLine="0"/>
                          <w:jc w:val="left"/>
                        </w:pPr>
                        <w:r>
                          <w:rPr>
                            <w:color w:val="595959"/>
                            <w:sz w:val="18"/>
                          </w:rPr>
                          <w:t xml:space="preserve">encore</w:t>
                        </w:r>
                      </w:p>
                    </w:txbxContent>
                  </v:textbox>
                </v:rect>
                <v:rect id="Rectangle 1519" style="position:absolute;width:4909;height:1552;left:26995;top:26046;" filled="f" stroked="f">
                  <v:textbox inset="0,0,0,0">
                    <w:txbxContent>
                      <w:p>
                        <w:pPr>
                          <w:spacing w:before="0" w:after="160" w:line="259" w:lineRule="auto"/>
                          <w:ind w:left="0" w:firstLine="0"/>
                          <w:jc w:val="left"/>
                        </w:pPr>
                        <w:r>
                          <w:rPr>
                            <w:rFonts w:cs="Calibri" w:hAnsi="Calibri" w:eastAsia="Calibri" w:ascii="Calibri"/>
                            <w:color w:val="595959"/>
                            <w:sz w:val="18"/>
                          </w:rPr>
                          <w:t xml:space="preserve">s’élargir</w:t>
                        </w:r>
                      </w:p>
                    </w:txbxContent>
                  </v:textbox>
                </v:rect>
                <v:rect id="Rectangle 1520" style="position:absolute;width:2923;height:1552;left:31049;top:26046;" filled="f" stroked="f">
                  <v:textbox inset="0,0,0,0">
                    <w:txbxContent>
                      <w:p>
                        <w:pPr>
                          <w:spacing w:before="0" w:after="160" w:line="259" w:lineRule="auto"/>
                          <w:ind w:left="0" w:firstLine="0"/>
                          <w:jc w:val="left"/>
                        </w:pPr>
                        <w:r>
                          <w:rPr>
                            <w:color w:val="595959"/>
                            <w:sz w:val="18"/>
                          </w:rPr>
                          <w:t xml:space="preserve">pour</w:t>
                        </w:r>
                      </w:p>
                    </w:txbxContent>
                  </v:textbox>
                </v:rect>
                <v:rect id="Rectangle 1521" style="position:absolute;width:4868;height:1552;left:33594;top:26046;" filled="f" stroked="f">
                  <v:textbox inset="0,0,0,0">
                    <w:txbxContent>
                      <w:p>
                        <w:pPr>
                          <w:spacing w:before="0" w:after="160" w:line="259" w:lineRule="auto"/>
                          <w:ind w:left="0" w:firstLine="0"/>
                          <w:jc w:val="left"/>
                        </w:pPr>
                        <w:r>
                          <w:rPr>
                            <w:color w:val="595959"/>
                            <w:sz w:val="18"/>
                          </w:rPr>
                          <w:t xml:space="preserve">pousser</w:t>
                        </w:r>
                      </w:p>
                    </w:txbxContent>
                  </v:textbox>
                </v:rect>
                <v:rect id="Rectangle 1522" style="position:absolute;width:2135;height:1552;left:37618;top:26046;" filled="f" stroked="f">
                  <v:textbox inset="0,0,0,0">
                    <w:txbxContent>
                      <w:p>
                        <w:pPr>
                          <w:spacing w:before="0" w:after="160" w:line="259" w:lineRule="auto"/>
                          <w:ind w:left="0" w:firstLine="0"/>
                          <w:jc w:val="left"/>
                        </w:pPr>
                        <w:r>
                          <w:rPr>
                            <w:color w:val="595959"/>
                            <w:sz w:val="18"/>
                          </w:rPr>
                          <w:t xml:space="preserve">des</w:t>
                        </w:r>
                      </w:p>
                    </w:txbxContent>
                  </v:textbox>
                </v:rect>
                <v:rect id="Rectangle 1523" style="position:absolute;width:2835;height:1552;left:39584;top:26046;" filled="f" stroked="f">
                  <v:textbox inset="0,0,0,0">
                    <w:txbxContent>
                      <w:p>
                        <w:pPr>
                          <w:spacing w:before="0" w:after="160" w:line="259" w:lineRule="auto"/>
                          <w:ind w:left="0" w:firstLine="0"/>
                          <w:jc w:val="left"/>
                        </w:pPr>
                        <w:r>
                          <w:rPr>
                            <w:color w:val="595959"/>
                            <w:sz w:val="18"/>
                          </w:rPr>
                          <w:t xml:space="preserve">pays</w:t>
                        </w:r>
                      </w:p>
                    </w:txbxContent>
                  </v:textbox>
                </v:rect>
                <v:rect id="Rectangle 1524" style="position:absolute;width:1550;height:1552;left:42056;top:26046;" filled="f" stroked="f">
                  <v:textbox inset="0,0,0,0">
                    <w:txbxContent>
                      <w:p>
                        <w:pPr>
                          <w:spacing w:before="0" w:after="160" w:line="259" w:lineRule="auto"/>
                          <w:ind w:left="0" w:firstLine="0"/>
                          <w:jc w:val="left"/>
                        </w:pPr>
                        <w:r>
                          <w:rPr>
                            <w:color w:val="595959"/>
                            <w:sz w:val="18"/>
                          </w:rPr>
                          <w:t xml:space="preserve">en</w:t>
                        </w:r>
                      </w:p>
                    </w:txbxContent>
                  </v:textbox>
                </v:rect>
                <v:rect id="Rectangle 1525" style="position:absolute;width:4510;height:1552;left:43565;top:26046;" filled="f" stroked="f">
                  <v:textbox inset="0,0,0,0">
                    <w:txbxContent>
                      <w:p>
                        <w:pPr>
                          <w:spacing w:before="0" w:after="160" w:line="259" w:lineRule="auto"/>
                          <w:ind w:left="0" w:firstLine="0"/>
                          <w:jc w:val="left"/>
                        </w:pPr>
                        <w:r>
                          <w:rPr>
                            <w:color w:val="595959"/>
                            <w:sz w:val="18"/>
                          </w:rPr>
                          <w:t xml:space="preserve">conflits</w:t>
                        </w:r>
                      </w:p>
                    </w:txbxContent>
                  </v:textbox>
                </v:rect>
                <v:rect id="Rectangle 1526" style="position:absolute;width:2580;height:1552;left:47299;top:26046;" filled="f" stroked="f">
                  <v:textbox inset="0,0,0,0">
                    <w:txbxContent>
                      <w:p>
                        <w:pPr>
                          <w:spacing w:before="0" w:after="160" w:line="259" w:lineRule="auto"/>
                          <w:ind w:left="0" w:firstLine="0"/>
                          <w:jc w:val="left"/>
                        </w:pPr>
                        <w:r>
                          <w:rPr>
                            <w:color w:val="595959"/>
                            <w:sz w:val="18"/>
                          </w:rPr>
                          <w:t xml:space="preserve">vers</w:t>
                        </w:r>
                      </w:p>
                    </w:txbxContent>
                  </v:textbox>
                </v:rect>
                <v:rect id="Rectangle 1527" style="position:absolute;width:1072;height:1548;left:9848;top:27454;" filled="f" stroked="f">
                  <v:textbox inset="0,0,0,0">
                    <w:txbxContent>
                      <w:p>
                        <w:pPr>
                          <w:spacing w:before="0" w:after="160" w:line="259" w:lineRule="auto"/>
                          <w:ind w:left="0" w:firstLine="0"/>
                          <w:jc w:val="left"/>
                        </w:pPr>
                        <w:r>
                          <w:rPr>
                            <w:color w:val="595959"/>
                            <w:sz w:val="18"/>
                          </w:rPr>
                          <w:t xml:space="preserve">la</w:t>
                        </w:r>
                      </w:p>
                    </w:txbxContent>
                  </v:textbox>
                </v:rect>
                <v:rect id="Rectangle 1528" style="position:absolute;width:2526;height:1548;left:10915;top:27454;" filled="f" stroked="f">
                  <v:textbox inset="0,0,0,0">
                    <w:txbxContent>
                      <w:p>
                        <w:pPr>
                          <w:spacing w:before="0" w:after="160" w:line="259" w:lineRule="auto"/>
                          <w:ind w:left="0" w:firstLine="0"/>
                          <w:jc w:val="left"/>
                        </w:pPr>
                        <w:r>
                          <w:rPr>
                            <w:color w:val="595959"/>
                            <w:sz w:val="18"/>
                          </w:rPr>
                          <w:t xml:space="preserve">paix</w:t>
                        </w:r>
                      </w:p>
                    </w:txbxContent>
                  </v:textbox>
                </v:rect>
                <v:rect id="Rectangle 1529" style="position:absolute;width:383;height:1548;left:12804;top:27454;" filled="f" stroked="f">
                  <v:textbox inset="0,0,0,0">
                    <w:txbxContent>
                      <w:p>
                        <w:pPr>
                          <w:spacing w:before="0" w:after="160" w:line="259" w:lineRule="auto"/>
                          <w:ind w:left="0" w:firstLine="0"/>
                          <w:jc w:val="left"/>
                        </w:pPr>
                        <w:r>
                          <w:rPr>
                            <w:color w:val="595959"/>
                            <w:sz w:val="18"/>
                          </w:rPr>
                          <w:t xml:space="preserve">.</w:t>
                        </w:r>
                      </w:p>
                    </w:txbxContent>
                  </v:textbox>
                </v:rect>
                <v:shape id="Shape 1530" style="position:absolute;width:41465;height:29559;left:8086;top:0;" coordsize="4146550,2955925" path="m0,2955925l4146550,2955925l4146550,0l0,0x">
                  <v:stroke weight="0.75pt" endcap="flat" joinstyle="round" on="true" color="#ffffff"/>
                  <v:fill on="false" color="#000000" opacity="0"/>
                </v:shape>
              </v:group>
            </w:pict>
          </mc:Fallback>
        </mc:AlternateContent>
      </w:r>
    </w:p>
    <w:p w14:paraId="2FD36173" w14:textId="77777777" w:rsidR="00643AA3" w:rsidRDefault="00D5782A">
      <w:pPr>
        <w:spacing w:after="158" w:line="259" w:lineRule="auto"/>
        <w:ind w:left="0" w:firstLine="0"/>
        <w:jc w:val="left"/>
      </w:pPr>
      <w:r>
        <w:t xml:space="preserve"> </w:t>
      </w:r>
    </w:p>
    <w:p w14:paraId="5B4E39AA" w14:textId="77777777" w:rsidR="00643AA3" w:rsidRDefault="00D5782A">
      <w:pPr>
        <w:spacing w:after="161" w:line="259" w:lineRule="auto"/>
        <w:ind w:left="0" w:firstLine="0"/>
        <w:jc w:val="left"/>
      </w:pPr>
      <w:r>
        <w:t xml:space="preserve"> </w:t>
      </w:r>
    </w:p>
    <w:p w14:paraId="63071422" w14:textId="77777777" w:rsidR="00643AA3" w:rsidRDefault="00D5782A">
      <w:pPr>
        <w:ind w:left="11" w:right="79"/>
      </w:pPr>
      <w:r>
        <w:t xml:space="preserve">Autre exemple avec le sport, la question était « </w:t>
      </w:r>
      <w:r>
        <w:t xml:space="preserve">Selon vous, quel est l’effet principal des grandes </w:t>
      </w:r>
      <w:r>
        <w:t xml:space="preserve">compétitions internationales comme la Coupe du Monde de Rugby ou les Jeux Olympiques ? Vous pouvez cocher autant de cases que vous voulez ! » :  </w:t>
      </w:r>
    </w:p>
    <w:p w14:paraId="219C5357" w14:textId="77777777" w:rsidR="00643AA3" w:rsidRDefault="00D5782A">
      <w:pPr>
        <w:spacing w:after="159" w:line="259" w:lineRule="auto"/>
        <w:ind w:left="1" w:firstLine="0"/>
        <w:jc w:val="left"/>
      </w:pPr>
      <w:r>
        <w:rPr>
          <w:noProof/>
        </w:rPr>
        <w:lastRenderedPageBreak/>
        <mc:AlternateContent>
          <mc:Choice Requires="wpg">
            <w:drawing>
              <wp:inline distT="0" distB="0" distL="0" distR="0" wp14:anchorId="2B5DDD99" wp14:editId="4B0AF91F">
                <wp:extent cx="5806466" cy="3642140"/>
                <wp:effectExtent l="0" t="0" r="0" b="0"/>
                <wp:docPr id="18124" name="Group 18124"/>
                <wp:cNvGraphicFramePr/>
                <a:graphic xmlns:a="http://schemas.openxmlformats.org/drawingml/2006/main">
                  <a:graphicData uri="http://schemas.microsoft.com/office/word/2010/wordprocessingGroup">
                    <wpg:wgp>
                      <wpg:cNvGrpSpPr/>
                      <wpg:grpSpPr>
                        <a:xfrm>
                          <a:off x="0" y="0"/>
                          <a:ext cx="5806466" cy="3642140"/>
                          <a:chOff x="0" y="0"/>
                          <a:chExt cx="5806466" cy="3642140"/>
                        </a:xfrm>
                      </wpg:grpSpPr>
                      <wps:wsp>
                        <wps:cNvPr id="1551" name="Rectangle 1551"/>
                        <wps:cNvSpPr/>
                        <wps:spPr>
                          <a:xfrm>
                            <a:off x="5772024" y="3486912"/>
                            <a:ext cx="45808" cy="206453"/>
                          </a:xfrm>
                          <a:prstGeom prst="rect">
                            <a:avLst/>
                          </a:prstGeom>
                          <a:ln>
                            <a:noFill/>
                          </a:ln>
                        </wps:spPr>
                        <wps:txbx>
                          <w:txbxContent>
                            <w:p w14:paraId="013E5AA1" w14:textId="77777777" w:rsidR="00643AA3" w:rsidRDefault="00D5782A">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1635" name="Shape 1635"/>
                        <wps:cNvSpPr/>
                        <wps:spPr>
                          <a:xfrm>
                            <a:off x="530479" y="1562989"/>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6" name="Shape 1636"/>
                        <wps:cNvSpPr/>
                        <wps:spPr>
                          <a:xfrm>
                            <a:off x="530479" y="1381633"/>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7" name="Shape 1637"/>
                        <wps:cNvSpPr/>
                        <wps:spPr>
                          <a:xfrm>
                            <a:off x="530479" y="1198753"/>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8" name="Shape 1638"/>
                        <wps:cNvSpPr/>
                        <wps:spPr>
                          <a:xfrm>
                            <a:off x="530479" y="1017397"/>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9" name="Shape 1639"/>
                        <wps:cNvSpPr/>
                        <wps:spPr>
                          <a:xfrm>
                            <a:off x="530479" y="834517"/>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0" name="Shape 1640"/>
                        <wps:cNvSpPr/>
                        <wps:spPr>
                          <a:xfrm>
                            <a:off x="530479" y="653161"/>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1" name="Shape 1641"/>
                        <wps:cNvSpPr/>
                        <wps:spPr>
                          <a:xfrm>
                            <a:off x="530479" y="471043"/>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714" name="Shape 19714"/>
                        <wps:cNvSpPr/>
                        <wps:spPr>
                          <a:xfrm>
                            <a:off x="1046353" y="892480"/>
                            <a:ext cx="470916" cy="852881"/>
                          </a:xfrm>
                          <a:custGeom>
                            <a:avLst/>
                            <a:gdLst/>
                            <a:ahLst/>
                            <a:cxnLst/>
                            <a:rect l="0" t="0" r="0" b="0"/>
                            <a:pathLst>
                              <a:path w="470916" h="852881">
                                <a:moveTo>
                                  <a:pt x="0" y="0"/>
                                </a:moveTo>
                                <a:lnTo>
                                  <a:pt x="470916" y="0"/>
                                </a:lnTo>
                                <a:lnTo>
                                  <a:pt x="470916" y="852881"/>
                                </a:lnTo>
                                <a:lnTo>
                                  <a:pt x="0" y="852881"/>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9715" name="Shape 19715"/>
                        <wps:cNvSpPr/>
                        <wps:spPr>
                          <a:xfrm>
                            <a:off x="1643761" y="538912"/>
                            <a:ext cx="470916" cy="1206449"/>
                          </a:xfrm>
                          <a:custGeom>
                            <a:avLst/>
                            <a:gdLst/>
                            <a:ahLst/>
                            <a:cxnLst/>
                            <a:rect l="0" t="0" r="0" b="0"/>
                            <a:pathLst>
                              <a:path w="470916" h="1206449">
                                <a:moveTo>
                                  <a:pt x="0" y="0"/>
                                </a:moveTo>
                                <a:lnTo>
                                  <a:pt x="470916" y="0"/>
                                </a:lnTo>
                                <a:lnTo>
                                  <a:pt x="470916" y="1206449"/>
                                </a:lnTo>
                                <a:lnTo>
                                  <a:pt x="0" y="1206449"/>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716" name="Shape 19716"/>
                        <wps:cNvSpPr/>
                        <wps:spPr>
                          <a:xfrm>
                            <a:off x="2242693" y="1101268"/>
                            <a:ext cx="470916" cy="644093"/>
                          </a:xfrm>
                          <a:custGeom>
                            <a:avLst/>
                            <a:gdLst/>
                            <a:ahLst/>
                            <a:cxnLst/>
                            <a:rect l="0" t="0" r="0" b="0"/>
                            <a:pathLst>
                              <a:path w="470916" h="644093">
                                <a:moveTo>
                                  <a:pt x="0" y="0"/>
                                </a:moveTo>
                                <a:lnTo>
                                  <a:pt x="470916" y="0"/>
                                </a:lnTo>
                                <a:lnTo>
                                  <a:pt x="470916" y="644093"/>
                                </a:lnTo>
                                <a:lnTo>
                                  <a:pt x="0" y="64409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717" name="Shape 19717"/>
                        <wps:cNvSpPr/>
                        <wps:spPr>
                          <a:xfrm>
                            <a:off x="2840101" y="1005256"/>
                            <a:ext cx="470916" cy="740105"/>
                          </a:xfrm>
                          <a:custGeom>
                            <a:avLst/>
                            <a:gdLst/>
                            <a:ahLst/>
                            <a:cxnLst/>
                            <a:rect l="0" t="0" r="0" b="0"/>
                            <a:pathLst>
                              <a:path w="470916" h="740105">
                                <a:moveTo>
                                  <a:pt x="0" y="0"/>
                                </a:moveTo>
                                <a:lnTo>
                                  <a:pt x="470916" y="0"/>
                                </a:lnTo>
                                <a:lnTo>
                                  <a:pt x="470916" y="740105"/>
                                </a:lnTo>
                                <a:lnTo>
                                  <a:pt x="0" y="74010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9718" name="Shape 19718"/>
                        <wps:cNvSpPr/>
                        <wps:spPr>
                          <a:xfrm>
                            <a:off x="3439033" y="1668196"/>
                            <a:ext cx="470916" cy="77165"/>
                          </a:xfrm>
                          <a:custGeom>
                            <a:avLst/>
                            <a:gdLst/>
                            <a:ahLst/>
                            <a:cxnLst/>
                            <a:rect l="0" t="0" r="0" b="0"/>
                            <a:pathLst>
                              <a:path w="470916" h="77165">
                                <a:moveTo>
                                  <a:pt x="0" y="0"/>
                                </a:moveTo>
                                <a:lnTo>
                                  <a:pt x="470916" y="0"/>
                                </a:lnTo>
                                <a:lnTo>
                                  <a:pt x="470916" y="77165"/>
                                </a:lnTo>
                                <a:lnTo>
                                  <a:pt x="0" y="7716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719" name="Shape 19719"/>
                        <wps:cNvSpPr/>
                        <wps:spPr>
                          <a:xfrm>
                            <a:off x="4036441" y="1204899"/>
                            <a:ext cx="470916" cy="540462"/>
                          </a:xfrm>
                          <a:custGeom>
                            <a:avLst/>
                            <a:gdLst/>
                            <a:ahLst/>
                            <a:cxnLst/>
                            <a:rect l="0" t="0" r="0" b="0"/>
                            <a:pathLst>
                              <a:path w="470916" h="540462">
                                <a:moveTo>
                                  <a:pt x="0" y="0"/>
                                </a:moveTo>
                                <a:lnTo>
                                  <a:pt x="470916" y="0"/>
                                </a:lnTo>
                                <a:lnTo>
                                  <a:pt x="470916" y="540462"/>
                                </a:lnTo>
                                <a:lnTo>
                                  <a:pt x="0" y="540462"/>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9720" name="Shape 19720"/>
                        <wps:cNvSpPr/>
                        <wps:spPr>
                          <a:xfrm>
                            <a:off x="4633849" y="784275"/>
                            <a:ext cx="470916" cy="961086"/>
                          </a:xfrm>
                          <a:custGeom>
                            <a:avLst/>
                            <a:gdLst/>
                            <a:ahLst/>
                            <a:cxnLst/>
                            <a:rect l="0" t="0" r="0" b="0"/>
                            <a:pathLst>
                              <a:path w="470916" h="961086">
                                <a:moveTo>
                                  <a:pt x="0" y="0"/>
                                </a:moveTo>
                                <a:lnTo>
                                  <a:pt x="470916" y="0"/>
                                </a:lnTo>
                                <a:lnTo>
                                  <a:pt x="470916" y="961086"/>
                                </a:lnTo>
                                <a:lnTo>
                                  <a:pt x="0" y="961086"/>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1649" name="Shape 1649"/>
                        <wps:cNvSpPr/>
                        <wps:spPr>
                          <a:xfrm>
                            <a:off x="530479" y="1745361"/>
                            <a:ext cx="5090541" cy="0"/>
                          </a:xfrm>
                          <a:custGeom>
                            <a:avLst/>
                            <a:gdLst/>
                            <a:ahLst/>
                            <a:cxnLst/>
                            <a:rect l="0" t="0" r="0" b="0"/>
                            <a:pathLst>
                              <a:path w="5090541">
                                <a:moveTo>
                                  <a:pt x="0" y="0"/>
                                </a:moveTo>
                                <a:lnTo>
                                  <a:pt x="509054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555" name="Rectangle 16555"/>
                        <wps:cNvSpPr/>
                        <wps:spPr>
                          <a:xfrm>
                            <a:off x="198742" y="1692148"/>
                            <a:ext cx="300846" cy="154840"/>
                          </a:xfrm>
                          <a:prstGeom prst="rect">
                            <a:avLst/>
                          </a:prstGeom>
                          <a:ln>
                            <a:noFill/>
                          </a:ln>
                        </wps:spPr>
                        <wps:txbx>
                          <w:txbxContent>
                            <w:p w14:paraId="188A380D"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54" name="Rectangle 16554"/>
                        <wps:cNvSpPr/>
                        <wps:spPr>
                          <a:xfrm>
                            <a:off x="140792" y="1692148"/>
                            <a:ext cx="77074" cy="154840"/>
                          </a:xfrm>
                          <a:prstGeom prst="rect">
                            <a:avLst/>
                          </a:prstGeom>
                          <a:ln>
                            <a:noFill/>
                          </a:ln>
                        </wps:spPr>
                        <wps:txbx>
                          <w:txbxContent>
                            <w:p w14:paraId="35FF6425" w14:textId="77777777" w:rsidR="00643AA3" w:rsidRDefault="00D5782A">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16552" name="Rectangle 16552"/>
                        <wps:cNvSpPr/>
                        <wps:spPr>
                          <a:xfrm>
                            <a:off x="82880" y="1510157"/>
                            <a:ext cx="154147" cy="154840"/>
                          </a:xfrm>
                          <a:prstGeom prst="rect">
                            <a:avLst/>
                          </a:prstGeom>
                          <a:ln>
                            <a:noFill/>
                          </a:ln>
                        </wps:spPr>
                        <wps:txbx>
                          <w:txbxContent>
                            <w:p w14:paraId="3A295050" w14:textId="77777777" w:rsidR="00643AA3" w:rsidRDefault="00D5782A">
                              <w:pPr>
                                <w:spacing w:after="160" w:line="259" w:lineRule="auto"/>
                                <w:ind w:left="0" w:firstLine="0"/>
                                <w:jc w:val="left"/>
                              </w:pPr>
                              <w:r>
                                <w:rPr>
                                  <w:color w:val="595959"/>
                                  <w:sz w:val="18"/>
                                </w:rPr>
                                <w:t>10</w:t>
                              </w:r>
                            </w:p>
                          </w:txbxContent>
                        </wps:txbx>
                        <wps:bodyPr horzOverflow="overflow" vert="horz" lIns="0" tIns="0" rIns="0" bIns="0" rtlCol="0">
                          <a:noAutofit/>
                        </wps:bodyPr>
                      </wps:wsp>
                      <wps:wsp>
                        <wps:cNvPr id="16553" name="Rectangle 16553"/>
                        <wps:cNvSpPr/>
                        <wps:spPr>
                          <a:xfrm>
                            <a:off x="198780" y="1510157"/>
                            <a:ext cx="300846" cy="154840"/>
                          </a:xfrm>
                          <a:prstGeom prst="rect">
                            <a:avLst/>
                          </a:prstGeom>
                          <a:ln>
                            <a:noFill/>
                          </a:ln>
                        </wps:spPr>
                        <wps:txbx>
                          <w:txbxContent>
                            <w:p w14:paraId="7AEF5AD0"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50" name="Rectangle 16550"/>
                        <wps:cNvSpPr/>
                        <wps:spPr>
                          <a:xfrm>
                            <a:off x="82880" y="1327912"/>
                            <a:ext cx="154147" cy="154840"/>
                          </a:xfrm>
                          <a:prstGeom prst="rect">
                            <a:avLst/>
                          </a:prstGeom>
                          <a:ln>
                            <a:noFill/>
                          </a:ln>
                        </wps:spPr>
                        <wps:txbx>
                          <w:txbxContent>
                            <w:p w14:paraId="6B7E685C" w14:textId="77777777" w:rsidR="00643AA3" w:rsidRDefault="00D5782A">
                              <w:pPr>
                                <w:spacing w:after="160" w:line="259" w:lineRule="auto"/>
                                <w:ind w:left="0" w:firstLine="0"/>
                                <w:jc w:val="left"/>
                              </w:pPr>
                              <w:r>
                                <w:rPr>
                                  <w:color w:val="595959"/>
                                  <w:sz w:val="18"/>
                                </w:rPr>
                                <w:t>20</w:t>
                              </w:r>
                            </w:p>
                          </w:txbxContent>
                        </wps:txbx>
                        <wps:bodyPr horzOverflow="overflow" vert="horz" lIns="0" tIns="0" rIns="0" bIns="0" rtlCol="0">
                          <a:noAutofit/>
                        </wps:bodyPr>
                      </wps:wsp>
                      <wps:wsp>
                        <wps:cNvPr id="16551" name="Rectangle 16551"/>
                        <wps:cNvSpPr/>
                        <wps:spPr>
                          <a:xfrm>
                            <a:off x="198780" y="1327912"/>
                            <a:ext cx="300846" cy="154840"/>
                          </a:xfrm>
                          <a:prstGeom prst="rect">
                            <a:avLst/>
                          </a:prstGeom>
                          <a:ln>
                            <a:noFill/>
                          </a:ln>
                        </wps:spPr>
                        <wps:txbx>
                          <w:txbxContent>
                            <w:p w14:paraId="3C36B60C"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8" name="Rectangle 16548"/>
                        <wps:cNvSpPr/>
                        <wps:spPr>
                          <a:xfrm>
                            <a:off x="82880" y="1145921"/>
                            <a:ext cx="154147" cy="154840"/>
                          </a:xfrm>
                          <a:prstGeom prst="rect">
                            <a:avLst/>
                          </a:prstGeom>
                          <a:ln>
                            <a:noFill/>
                          </a:ln>
                        </wps:spPr>
                        <wps:txbx>
                          <w:txbxContent>
                            <w:p w14:paraId="0EA049C2" w14:textId="77777777" w:rsidR="00643AA3" w:rsidRDefault="00D5782A">
                              <w:pPr>
                                <w:spacing w:after="160" w:line="259" w:lineRule="auto"/>
                                <w:ind w:left="0" w:firstLine="0"/>
                                <w:jc w:val="left"/>
                              </w:pPr>
                              <w:r>
                                <w:rPr>
                                  <w:color w:val="595959"/>
                                  <w:sz w:val="18"/>
                                </w:rPr>
                                <w:t>30</w:t>
                              </w:r>
                            </w:p>
                          </w:txbxContent>
                        </wps:txbx>
                        <wps:bodyPr horzOverflow="overflow" vert="horz" lIns="0" tIns="0" rIns="0" bIns="0" rtlCol="0">
                          <a:noAutofit/>
                        </wps:bodyPr>
                      </wps:wsp>
                      <wps:wsp>
                        <wps:cNvPr id="16549" name="Rectangle 16549"/>
                        <wps:cNvSpPr/>
                        <wps:spPr>
                          <a:xfrm>
                            <a:off x="198780" y="1145921"/>
                            <a:ext cx="300846" cy="154840"/>
                          </a:xfrm>
                          <a:prstGeom prst="rect">
                            <a:avLst/>
                          </a:prstGeom>
                          <a:ln>
                            <a:noFill/>
                          </a:ln>
                        </wps:spPr>
                        <wps:txbx>
                          <w:txbxContent>
                            <w:p w14:paraId="767F771E"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6" name="Rectangle 16546"/>
                        <wps:cNvSpPr/>
                        <wps:spPr>
                          <a:xfrm>
                            <a:off x="82880" y="963930"/>
                            <a:ext cx="154147" cy="154840"/>
                          </a:xfrm>
                          <a:prstGeom prst="rect">
                            <a:avLst/>
                          </a:prstGeom>
                          <a:ln>
                            <a:noFill/>
                          </a:ln>
                        </wps:spPr>
                        <wps:txbx>
                          <w:txbxContent>
                            <w:p w14:paraId="7763471F" w14:textId="77777777" w:rsidR="00643AA3" w:rsidRDefault="00D5782A">
                              <w:pPr>
                                <w:spacing w:after="160" w:line="259" w:lineRule="auto"/>
                                <w:ind w:left="0" w:firstLine="0"/>
                                <w:jc w:val="left"/>
                              </w:pPr>
                              <w:r>
                                <w:rPr>
                                  <w:color w:val="595959"/>
                                  <w:sz w:val="18"/>
                                </w:rPr>
                                <w:t>40</w:t>
                              </w:r>
                            </w:p>
                          </w:txbxContent>
                        </wps:txbx>
                        <wps:bodyPr horzOverflow="overflow" vert="horz" lIns="0" tIns="0" rIns="0" bIns="0" rtlCol="0">
                          <a:noAutofit/>
                        </wps:bodyPr>
                      </wps:wsp>
                      <wps:wsp>
                        <wps:cNvPr id="16547" name="Rectangle 16547"/>
                        <wps:cNvSpPr/>
                        <wps:spPr>
                          <a:xfrm>
                            <a:off x="198780" y="963930"/>
                            <a:ext cx="300846" cy="154840"/>
                          </a:xfrm>
                          <a:prstGeom prst="rect">
                            <a:avLst/>
                          </a:prstGeom>
                          <a:ln>
                            <a:noFill/>
                          </a:ln>
                        </wps:spPr>
                        <wps:txbx>
                          <w:txbxContent>
                            <w:p w14:paraId="0D3B9B65"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4" name="Rectangle 16544"/>
                        <wps:cNvSpPr/>
                        <wps:spPr>
                          <a:xfrm>
                            <a:off x="82880" y="781685"/>
                            <a:ext cx="154147" cy="154840"/>
                          </a:xfrm>
                          <a:prstGeom prst="rect">
                            <a:avLst/>
                          </a:prstGeom>
                          <a:ln>
                            <a:noFill/>
                          </a:ln>
                        </wps:spPr>
                        <wps:txbx>
                          <w:txbxContent>
                            <w:p w14:paraId="234630BB" w14:textId="77777777" w:rsidR="00643AA3" w:rsidRDefault="00D5782A">
                              <w:pPr>
                                <w:spacing w:after="160" w:line="259" w:lineRule="auto"/>
                                <w:ind w:left="0" w:firstLine="0"/>
                                <w:jc w:val="left"/>
                              </w:pPr>
                              <w:r>
                                <w:rPr>
                                  <w:color w:val="595959"/>
                                  <w:sz w:val="18"/>
                                </w:rPr>
                                <w:t>50</w:t>
                              </w:r>
                            </w:p>
                          </w:txbxContent>
                        </wps:txbx>
                        <wps:bodyPr horzOverflow="overflow" vert="horz" lIns="0" tIns="0" rIns="0" bIns="0" rtlCol="0">
                          <a:noAutofit/>
                        </wps:bodyPr>
                      </wps:wsp>
                      <wps:wsp>
                        <wps:cNvPr id="16545" name="Rectangle 16545"/>
                        <wps:cNvSpPr/>
                        <wps:spPr>
                          <a:xfrm>
                            <a:off x="198780" y="781685"/>
                            <a:ext cx="300846" cy="154840"/>
                          </a:xfrm>
                          <a:prstGeom prst="rect">
                            <a:avLst/>
                          </a:prstGeom>
                          <a:ln>
                            <a:noFill/>
                          </a:ln>
                        </wps:spPr>
                        <wps:txbx>
                          <w:txbxContent>
                            <w:p w14:paraId="5A7BB533"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2" name="Rectangle 16542"/>
                        <wps:cNvSpPr/>
                        <wps:spPr>
                          <a:xfrm>
                            <a:off x="82880" y="599694"/>
                            <a:ext cx="154147" cy="154840"/>
                          </a:xfrm>
                          <a:prstGeom prst="rect">
                            <a:avLst/>
                          </a:prstGeom>
                          <a:ln>
                            <a:noFill/>
                          </a:ln>
                        </wps:spPr>
                        <wps:txbx>
                          <w:txbxContent>
                            <w:p w14:paraId="693ED115" w14:textId="77777777" w:rsidR="00643AA3" w:rsidRDefault="00D5782A">
                              <w:pPr>
                                <w:spacing w:after="160" w:line="259" w:lineRule="auto"/>
                                <w:ind w:left="0" w:firstLine="0"/>
                                <w:jc w:val="left"/>
                              </w:pPr>
                              <w:r>
                                <w:rPr>
                                  <w:color w:val="595959"/>
                                  <w:sz w:val="18"/>
                                </w:rPr>
                                <w:t>60</w:t>
                              </w:r>
                            </w:p>
                          </w:txbxContent>
                        </wps:txbx>
                        <wps:bodyPr horzOverflow="overflow" vert="horz" lIns="0" tIns="0" rIns="0" bIns="0" rtlCol="0">
                          <a:noAutofit/>
                        </wps:bodyPr>
                      </wps:wsp>
                      <wps:wsp>
                        <wps:cNvPr id="16543" name="Rectangle 16543"/>
                        <wps:cNvSpPr/>
                        <wps:spPr>
                          <a:xfrm>
                            <a:off x="198780" y="599694"/>
                            <a:ext cx="300846" cy="154840"/>
                          </a:xfrm>
                          <a:prstGeom prst="rect">
                            <a:avLst/>
                          </a:prstGeom>
                          <a:ln>
                            <a:noFill/>
                          </a:ln>
                        </wps:spPr>
                        <wps:txbx>
                          <w:txbxContent>
                            <w:p w14:paraId="44EB40C9"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1" name="Rectangle 16541"/>
                        <wps:cNvSpPr/>
                        <wps:spPr>
                          <a:xfrm>
                            <a:off x="198780" y="417830"/>
                            <a:ext cx="300846" cy="154840"/>
                          </a:xfrm>
                          <a:prstGeom prst="rect">
                            <a:avLst/>
                          </a:prstGeom>
                          <a:ln>
                            <a:noFill/>
                          </a:ln>
                        </wps:spPr>
                        <wps:txbx>
                          <w:txbxContent>
                            <w:p w14:paraId="67A8A968" w14:textId="77777777" w:rsidR="00643AA3" w:rsidRDefault="00D5782A">
                              <w:pPr>
                                <w:spacing w:after="160" w:line="259" w:lineRule="auto"/>
                                <w:ind w:left="0" w:firstLine="0"/>
                                <w:jc w:val="left"/>
                              </w:pPr>
                              <w:r>
                                <w:rPr>
                                  <w:color w:val="595959"/>
                                  <w:sz w:val="18"/>
                                </w:rPr>
                                <w:t>,00%</w:t>
                              </w:r>
                            </w:p>
                          </w:txbxContent>
                        </wps:txbx>
                        <wps:bodyPr horzOverflow="overflow" vert="horz" lIns="0" tIns="0" rIns="0" bIns="0" rtlCol="0">
                          <a:noAutofit/>
                        </wps:bodyPr>
                      </wps:wsp>
                      <wps:wsp>
                        <wps:cNvPr id="16540" name="Rectangle 16540"/>
                        <wps:cNvSpPr/>
                        <wps:spPr>
                          <a:xfrm>
                            <a:off x="82880" y="417830"/>
                            <a:ext cx="154147" cy="154840"/>
                          </a:xfrm>
                          <a:prstGeom prst="rect">
                            <a:avLst/>
                          </a:prstGeom>
                          <a:ln>
                            <a:noFill/>
                          </a:ln>
                        </wps:spPr>
                        <wps:txbx>
                          <w:txbxContent>
                            <w:p w14:paraId="3151CDD1" w14:textId="77777777" w:rsidR="00643AA3" w:rsidRDefault="00D5782A">
                              <w:pPr>
                                <w:spacing w:after="160" w:line="259" w:lineRule="auto"/>
                                <w:ind w:left="0" w:firstLine="0"/>
                                <w:jc w:val="left"/>
                              </w:pPr>
                              <w:r>
                                <w:rPr>
                                  <w:color w:val="595959"/>
                                  <w:sz w:val="18"/>
                                </w:rPr>
                                <w:t>70</w:t>
                              </w:r>
                            </w:p>
                          </w:txbxContent>
                        </wps:txbx>
                        <wps:bodyPr horzOverflow="overflow" vert="horz" lIns="0" tIns="0" rIns="0" bIns="0" rtlCol="0">
                          <a:noAutofit/>
                        </wps:bodyPr>
                      </wps:wsp>
                      <wps:wsp>
                        <wps:cNvPr id="1658" name="Rectangle 1658"/>
                        <wps:cNvSpPr/>
                        <wps:spPr>
                          <a:xfrm>
                            <a:off x="3047619" y="1840865"/>
                            <a:ext cx="77073" cy="154840"/>
                          </a:xfrm>
                          <a:prstGeom prst="rect">
                            <a:avLst/>
                          </a:prstGeom>
                          <a:ln>
                            <a:noFill/>
                          </a:ln>
                        </wps:spPr>
                        <wps:txbx>
                          <w:txbxContent>
                            <w:p w14:paraId="161A082F" w14:textId="77777777" w:rsidR="00643AA3" w:rsidRDefault="00D5782A">
                              <w:pPr>
                                <w:spacing w:after="160" w:line="259" w:lineRule="auto"/>
                                <w:ind w:left="0" w:firstLine="0"/>
                                <w:jc w:val="left"/>
                              </w:pPr>
                              <w:r>
                                <w:rPr>
                                  <w:color w:val="595959"/>
                                  <w:sz w:val="18"/>
                                </w:rPr>
                                <w:t>1</w:t>
                              </w:r>
                            </w:p>
                          </w:txbxContent>
                        </wps:txbx>
                        <wps:bodyPr horzOverflow="overflow" vert="horz" lIns="0" tIns="0" rIns="0" bIns="0" rtlCol="0">
                          <a:noAutofit/>
                        </wps:bodyPr>
                      </wps:wsp>
                      <wps:wsp>
                        <wps:cNvPr id="1659" name="Rectangle 1659"/>
                        <wps:cNvSpPr/>
                        <wps:spPr>
                          <a:xfrm>
                            <a:off x="1486535" y="130810"/>
                            <a:ext cx="3708783" cy="241550"/>
                          </a:xfrm>
                          <a:prstGeom prst="rect">
                            <a:avLst/>
                          </a:prstGeom>
                          <a:ln>
                            <a:noFill/>
                          </a:ln>
                        </wps:spPr>
                        <wps:txbx>
                          <w:txbxContent>
                            <w:p w14:paraId="6BA90C12" w14:textId="77777777" w:rsidR="00643AA3" w:rsidRDefault="00D5782A">
                              <w:pPr>
                                <w:spacing w:after="160" w:line="259" w:lineRule="auto"/>
                                <w:ind w:left="0" w:firstLine="0"/>
                                <w:jc w:val="left"/>
                              </w:pPr>
                              <w:r>
                                <w:rPr>
                                  <w:color w:val="595959"/>
                                  <w:sz w:val="28"/>
                                </w:rPr>
                                <w:t>Moyennes des réponses des 9 groupes</w:t>
                              </w:r>
                            </w:p>
                          </w:txbxContent>
                        </wps:txbx>
                        <wps:bodyPr horzOverflow="overflow" vert="horz" lIns="0" tIns="0" rIns="0" bIns="0" rtlCol="0">
                          <a:noAutofit/>
                        </wps:bodyPr>
                      </wps:wsp>
                      <wps:wsp>
                        <wps:cNvPr id="19721" name="Shape 19721"/>
                        <wps:cNvSpPr/>
                        <wps:spPr>
                          <a:xfrm>
                            <a:off x="996823" y="211565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661" name="Rectangle 1661"/>
                        <wps:cNvSpPr/>
                        <wps:spPr>
                          <a:xfrm>
                            <a:off x="1086612" y="2093849"/>
                            <a:ext cx="3776152" cy="154840"/>
                          </a:xfrm>
                          <a:prstGeom prst="rect">
                            <a:avLst/>
                          </a:prstGeom>
                          <a:ln>
                            <a:noFill/>
                          </a:ln>
                        </wps:spPr>
                        <wps:txbx>
                          <w:txbxContent>
                            <w:p w14:paraId="0C1EF4F3" w14:textId="77777777" w:rsidR="00643AA3" w:rsidRDefault="00D5782A">
                              <w:pPr>
                                <w:spacing w:after="160" w:line="259" w:lineRule="auto"/>
                                <w:ind w:left="0" w:firstLine="0"/>
                                <w:jc w:val="left"/>
                              </w:pPr>
                              <w:r>
                                <w:rPr>
                                  <w:color w:val="595959"/>
                                  <w:sz w:val="18"/>
                                </w:rPr>
                                <w:t>Ils augmentent le nationalisme dans chaque pays participant.</w:t>
                              </w:r>
                            </w:p>
                          </w:txbxContent>
                        </wps:txbx>
                        <wps:bodyPr horzOverflow="overflow" vert="horz" lIns="0" tIns="0" rIns="0" bIns="0" rtlCol="0">
                          <a:noAutofit/>
                        </wps:bodyPr>
                      </wps:wsp>
                      <wps:wsp>
                        <wps:cNvPr id="19722" name="Shape 19722"/>
                        <wps:cNvSpPr/>
                        <wps:spPr>
                          <a:xfrm>
                            <a:off x="996823" y="233002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663" name="Rectangle 1663"/>
                        <wps:cNvSpPr/>
                        <wps:spPr>
                          <a:xfrm>
                            <a:off x="1086612" y="2308479"/>
                            <a:ext cx="3551012" cy="154840"/>
                          </a:xfrm>
                          <a:prstGeom prst="rect">
                            <a:avLst/>
                          </a:prstGeom>
                          <a:ln>
                            <a:noFill/>
                          </a:ln>
                        </wps:spPr>
                        <wps:txbx>
                          <w:txbxContent>
                            <w:p w14:paraId="30567F92" w14:textId="77777777" w:rsidR="00643AA3" w:rsidRDefault="00D5782A">
                              <w:pPr>
                                <w:spacing w:after="160" w:line="259" w:lineRule="auto"/>
                                <w:ind w:left="0" w:firstLine="0"/>
                                <w:jc w:val="left"/>
                              </w:pPr>
                              <w:r>
                                <w:rPr>
                                  <w:color w:val="595959"/>
                                  <w:sz w:val="18"/>
                                </w:rPr>
                                <w:t>Ils représentent avant tout une rencontre avec les autres.</w:t>
                              </w:r>
                            </w:p>
                          </w:txbxContent>
                        </wps:txbx>
                        <wps:bodyPr horzOverflow="overflow" vert="horz" lIns="0" tIns="0" rIns="0" bIns="0" rtlCol="0">
                          <a:noAutofit/>
                        </wps:bodyPr>
                      </wps:wsp>
                      <wps:wsp>
                        <wps:cNvPr id="19723" name="Shape 19723"/>
                        <wps:cNvSpPr/>
                        <wps:spPr>
                          <a:xfrm>
                            <a:off x="996823" y="254427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665" name="Rectangle 1665"/>
                        <wps:cNvSpPr/>
                        <wps:spPr>
                          <a:xfrm>
                            <a:off x="1086612" y="2522728"/>
                            <a:ext cx="2719924" cy="154840"/>
                          </a:xfrm>
                          <a:prstGeom prst="rect">
                            <a:avLst/>
                          </a:prstGeom>
                          <a:ln>
                            <a:noFill/>
                          </a:ln>
                        </wps:spPr>
                        <wps:txbx>
                          <w:txbxContent>
                            <w:p w14:paraId="2EDE34DE" w14:textId="77777777" w:rsidR="00643AA3" w:rsidRDefault="00D5782A">
                              <w:pPr>
                                <w:spacing w:after="160" w:line="259" w:lineRule="auto"/>
                                <w:ind w:left="0" w:firstLine="0"/>
                                <w:jc w:val="left"/>
                              </w:pPr>
                              <w:r>
                                <w:rPr>
                                  <w:color w:val="595959"/>
                                  <w:sz w:val="18"/>
                                </w:rPr>
                                <w:t>Ils coûtent beaucoup trop chers à organiser.</w:t>
                              </w:r>
                            </w:p>
                          </w:txbxContent>
                        </wps:txbx>
                        <wps:bodyPr horzOverflow="overflow" vert="horz" lIns="0" tIns="0" rIns="0" bIns="0" rtlCol="0">
                          <a:noAutofit/>
                        </wps:bodyPr>
                      </wps:wsp>
                      <wps:wsp>
                        <wps:cNvPr id="19724" name="Shape 19724"/>
                        <wps:cNvSpPr/>
                        <wps:spPr>
                          <a:xfrm>
                            <a:off x="996823" y="275865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1667" name="Rectangle 1667"/>
                        <wps:cNvSpPr/>
                        <wps:spPr>
                          <a:xfrm>
                            <a:off x="1086612" y="2736977"/>
                            <a:ext cx="4083839" cy="154840"/>
                          </a:xfrm>
                          <a:prstGeom prst="rect">
                            <a:avLst/>
                          </a:prstGeom>
                          <a:ln>
                            <a:noFill/>
                          </a:ln>
                        </wps:spPr>
                        <wps:txbx>
                          <w:txbxContent>
                            <w:p w14:paraId="785A70A4" w14:textId="77777777" w:rsidR="00643AA3" w:rsidRDefault="00D5782A">
                              <w:pPr>
                                <w:spacing w:after="160" w:line="259" w:lineRule="auto"/>
                                <w:ind w:left="0" w:firstLine="0"/>
                                <w:jc w:val="left"/>
                              </w:pPr>
                              <w:r>
                                <w:rPr>
                                  <w:color w:val="595959"/>
                                  <w:sz w:val="18"/>
                                </w:rPr>
                                <w:t>Ils sont un moment de trêve qui interrompt les nombreux conflits.</w:t>
                              </w:r>
                            </w:p>
                          </w:txbxContent>
                        </wps:txbx>
                        <wps:bodyPr horzOverflow="overflow" vert="horz" lIns="0" tIns="0" rIns="0" bIns="0" rtlCol="0">
                          <a:noAutofit/>
                        </wps:bodyPr>
                      </wps:wsp>
                      <wps:wsp>
                        <wps:cNvPr id="19725" name="Shape 19725"/>
                        <wps:cNvSpPr/>
                        <wps:spPr>
                          <a:xfrm>
                            <a:off x="996823" y="297290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669" name="Rectangle 1669"/>
                        <wps:cNvSpPr/>
                        <wps:spPr>
                          <a:xfrm>
                            <a:off x="1086612" y="2951226"/>
                            <a:ext cx="1079335" cy="154840"/>
                          </a:xfrm>
                          <a:prstGeom prst="rect">
                            <a:avLst/>
                          </a:prstGeom>
                          <a:ln>
                            <a:noFill/>
                          </a:ln>
                        </wps:spPr>
                        <wps:txbx>
                          <w:txbxContent>
                            <w:p w14:paraId="5DF22156" w14:textId="77777777" w:rsidR="00643AA3" w:rsidRDefault="00D5782A">
                              <w:pPr>
                                <w:spacing w:after="160" w:line="259" w:lineRule="auto"/>
                                <w:ind w:left="0" w:firstLine="0"/>
                                <w:jc w:val="left"/>
                              </w:pPr>
                              <w:r>
                                <w:rPr>
                                  <w:color w:val="595959"/>
                                  <w:sz w:val="18"/>
                                </w:rPr>
                                <w:t>Rien de tout cela.</w:t>
                              </w:r>
                            </w:p>
                          </w:txbxContent>
                        </wps:txbx>
                        <wps:bodyPr horzOverflow="overflow" vert="horz" lIns="0" tIns="0" rIns="0" bIns="0" rtlCol="0">
                          <a:noAutofit/>
                        </wps:bodyPr>
                      </wps:wsp>
                      <wps:wsp>
                        <wps:cNvPr id="19726" name="Shape 19726"/>
                        <wps:cNvSpPr/>
                        <wps:spPr>
                          <a:xfrm>
                            <a:off x="996823" y="318727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0AD47"/>
                          </a:fillRef>
                          <a:effectRef idx="0">
                            <a:scrgbClr r="0" g="0" b="0"/>
                          </a:effectRef>
                          <a:fontRef idx="none"/>
                        </wps:style>
                        <wps:bodyPr/>
                      </wps:wsp>
                      <wps:wsp>
                        <wps:cNvPr id="1671" name="Rectangle 1671"/>
                        <wps:cNvSpPr/>
                        <wps:spPr>
                          <a:xfrm>
                            <a:off x="1086612" y="3165374"/>
                            <a:ext cx="4949677" cy="155253"/>
                          </a:xfrm>
                          <a:prstGeom prst="rect">
                            <a:avLst/>
                          </a:prstGeom>
                          <a:ln>
                            <a:noFill/>
                          </a:ln>
                        </wps:spPr>
                        <wps:txbx>
                          <w:txbxContent>
                            <w:p w14:paraId="6BED5268" w14:textId="77777777" w:rsidR="00643AA3" w:rsidRDefault="00D5782A">
                              <w:pPr>
                                <w:spacing w:after="160" w:line="259" w:lineRule="auto"/>
                                <w:ind w:left="0" w:firstLine="0"/>
                                <w:jc w:val="left"/>
                              </w:pPr>
                              <w:r>
                                <w:rPr>
                                  <w:color w:val="595959"/>
                                  <w:sz w:val="18"/>
                                </w:rPr>
                                <w:t>Ils sont en flagrante contradiction avec les principes du développement durable.</w:t>
                              </w:r>
                            </w:p>
                          </w:txbxContent>
                        </wps:txbx>
                        <wps:bodyPr horzOverflow="overflow" vert="horz" lIns="0" tIns="0" rIns="0" bIns="0" rtlCol="0">
                          <a:noAutofit/>
                        </wps:bodyPr>
                      </wps:wsp>
                      <wps:wsp>
                        <wps:cNvPr id="19727" name="Shape 19727"/>
                        <wps:cNvSpPr/>
                        <wps:spPr>
                          <a:xfrm>
                            <a:off x="996823" y="340152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264478"/>
                          </a:fillRef>
                          <a:effectRef idx="0">
                            <a:scrgbClr r="0" g="0" b="0"/>
                          </a:effectRef>
                          <a:fontRef idx="none"/>
                        </wps:style>
                        <wps:bodyPr/>
                      </wps:wsp>
                      <wps:wsp>
                        <wps:cNvPr id="1673" name="Rectangle 1673"/>
                        <wps:cNvSpPr/>
                        <wps:spPr>
                          <a:xfrm>
                            <a:off x="1086612" y="3380105"/>
                            <a:ext cx="2781796" cy="154840"/>
                          </a:xfrm>
                          <a:prstGeom prst="rect">
                            <a:avLst/>
                          </a:prstGeom>
                          <a:ln>
                            <a:noFill/>
                          </a:ln>
                        </wps:spPr>
                        <wps:txbx>
                          <w:txbxContent>
                            <w:p w14:paraId="536CBA0D" w14:textId="77777777" w:rsidR="00643AA3" w:rsidRDefault="00D5782A">
                              <w:pPr>
                                <w:spacing w:after="160" w:line="259" w:lineRule="auto"/>
                                <w:ind w:left="0" w:firstLine="0"/>
                                <w:jc w:val="left"/>
                              </w:pPr>
                              <w:r>
                                <w:rPr>
                                  <w:color w:val="595959"/>
                                  <w:sz w:val="18"/>
                                </w:rPr>
                                <w:t>Ils donnent du prestige au pays organisateur.</w:t>
                              </w:r>
                            </w:p>
                          </w:txbxContent>
                        </wps:txbx>
                        <wps:bodyPr horzOverflow="overflow" vert="horz" lIns="0" tIns="0" rIns="0" bIns="0" rtlCol="0">
                          <a:noAutofit/>
                        </wps:bodyPr>
                      </wps:wsp>
                      <wps:wsp>
                        <wps:cNvPr id="1674" name="Shape 1674"/>
                        <wps:cNvSpPr/>
                        <wps:spPr>
                          <a:xfrm>
                            <a:off x="0" y="0"/>
                            <a:ext cx="5760720" cy="3597275"/>
                          </a:xfrm>
                          <a:custGeom>
                            <a:avLst/>
                            <a:gdLst/>
                            <a:ahLst/>
                            <a:cxnLst/>
                            <a:rect l="0" t="0" r="0" b="0"/>
                            <a:pathLst>
                              <a:path w="5760720" h="3597275">
                                <a:moveTo>
                                  <a:pt x="0" y="3597275"/>
                                </a:moveTo>
                                <a:lnTo>
                                  <a:pt x="5760720" y="3597275"/>
                                </a:lnTo>
                                <a:lnTo>
                                  <a:pt x="576072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24" style="width:457.202pt;height:286.783pt;mso-position-horizontal-relative:char;mso-position-vertical-relative:line" coordsize="58064,36421">
                <v:rect id="Rectangle 1551" style="position:absolute;width:458;height:2064;left:57720;top:34869;"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shape id="Shape 1635" style="position:absolute;width:50905;height:0;left:5304;top:15629;" coordsize="5090541,0" path="m0,0l5090541,0">
                  <v:stroke weight="0.75pt" endcap="flat" joinstyle="round" on="true" color="#d9d9d9"/>
                  <v:fill on="false" color="#000000" opacity="0"/>
                </v:shape>
                <v:shape id="Shape 1636" style="position:absolute;width:50905;height:0;left:5304;top:13816;" coordsize="5090541,0" path="m0,0l5090541,0">
                  <v:stroke weight="0.75pt" endcap="flat" joinstyle="round" on="true" color="#d9d9d9"/>
                  <v:fill on="false" color="#000000" opacity="0"/>
                </v:shape>
                <v:shape id="Shape 1637" style="position:absolute;width:50905;height:0;left:5304;top:11987;" coordsize="5090541,0" path="m0,0l5090541,0">
                  <v:stroke weight="0.75pt" endcap="flat" joinstyle="round" on="true" color="#d9d9d9"/>
                  <v:fill on="false" color="#000000" opacity="0"/>
                </v:shape>
                <v:shape id="Shape 1638" style="position:absolute;width:50905;height:0;left:5304;top:10173;" coordsize="5090541,0" path="m0,0l5090541,0">
                  <v:stroke weight="0.75pt" endcap="flat" joinstyle="round" on="true" color="#d9d9d9"/>
                  <v:fill on="false" color="#000000" opacity="0"/>
                </v:shape>
                <v:shape id="Shape 1639" style="position:absolute;width:50905;height:0;left:5304;top:8345;" coordsize="5090541,0" path="m0,0l5090541,0">
                  <v:stroke weight="0.75pt" endcap="flat" joinstyle="round" on="true" color="#d9d9d9"/>
                  <v:fill on="false" color="#000000" opacity="0"/>
                </v:shape>
                <v:shape id="Shape 1640" style="position:absolute;width:50905;height:0;left:5304;top:6531;" coordsize="5090541,0" path="m0,0l5090541,0">
                  <v:stroke weight="0.75pt" endcap="flat" joinstyle="round" on="true" color="#d9d9d9"/>
                  <v:fill on="false" color="#000000" opacity="0"/>
                </v:shape>
                <v:shape id="Shape 1641" style="position:absolute;width:50905;height:0;left:5304;top:4710;" coordsize="5090541,0" path="m0,0l5090541,0">
                  <v:stroke weight="0.75pt" endcap="flat" joinstyle="round" on="true" color="#d9d9d9"/>
                  <v:fill on="false" color="#000000" opacity="0"/>
                </v:shape>
                <v:shape id="Shape 19728" style="position:absolute;width:4709;height:8528;left:10463;top:8924;" coordsize="470916,852881" path="m0,0l470916,0l470916,852881l0,852881l0,0">
                  <v:stroke weight="0pt" endcap="flat" joinstyle="round" on="false" color="#000000" opacity="0"/>
                  <v:fill on="true" color="#4472c4"/>
                </v:shape>
                <v:shape id="Shape 19729" style="position:absolute;width:4709;height:12064;left:16437;top:5389;" coordsize="470916,1206449" path="m0,0l470916,0l470916,1206449l0,1206449l0,0">
                  <v:stroke weight="0pt" endcap="flat" joinstyle="round" on="false" color="#000000" opacity="0"/>
                  <v:fill on="true" color="#ed7d31"/>
                </v:shape>
                <v:shape id="Shape 19730" style="position:absolute;width:4709;height:6440;left:22426;top:11012;" coordsize="470916,644093" path="m0,0l470916,0l470916,644093l0,644093l0,0">
                  <v:stroke weight="0pt" endcap="flat" joinstyle="round" on="false" color="#000000" opacity="0"/>
                  <v:fill on="true" color="#a5a5a5"/>
                </v:shape>
                <v:shape id="Shape 19731" style="position:absolute;width:4709;height:7401;left:28401;top:10052;" coordsize="470916,740105" path="m0,0l470916,0l470916,740105l0,740105l0,0">
                  <v:stroke weight="0pt" endcap="flat" joinstyle="round" on="false" color="#000000" opacity="0"/>
                  <v:fill on="true" color="#ffc000"/>
                </v:shape>
                <v:shape id="Shape 19732" style="position:absolute;width:4709;height:771;left:34390;top:16681;" coordsize="470916,77165" path="m0,0l470916,0l470916,77165l0,77165l0,0">
                  <v:stroke weight="0pt" endcap="flat" joinstyle="round" on="false" color="#000000" opacity="0"/>
                  <v:fill on="true" color="#5b9bd5"/>
                </v:shape>
                <v:shape id="Shape 19733" style="position:absolute;width:4709;height:5404;left:40364;top:12048;" coordsize="470916,540462" path="m0,0l470916,0l470916,540462l0,540462l0,0">
                  <v:stroke weight="0pt" endcap="flat" joinstyle="round" on="false" color="#000000" opacity="0"/>
                  <v:fill on="true" color="#70ad47"/>
                </v:shape>
                <v:shape id="Shape 19734" style="position:absolute;width:4709;height:9610;left:46338;top:7842;" coordsize="470916,961086" path="m0,0l470916,0l470916,961086l0,961086l0,0">
                  <v:stroke weight="0pt" endcap="flat" joinstyle="round" on="false" color="#000000" opacity="0"/>
                  <v:fill on="true" color="#264478"/>
                </v:shape>
                <v:shape id="Shape 1649" style="position:absolute;width:50905;height:0;left:5304;top:17453;" coordsize="5090541,0" path="m0,0l5090541,0">
                  <v:stroke weight="0.75pt" endcap="flat" joinstyle="round" on="true" color="#d9d9d9"/>
                  <v:fill on="false" color="#000000" opacity="0"/>
                </v:shape>
                <v:rect id="Rectangle 16555" style="position:absolute;width:3008;height:1548;left:1987;top:16921;" filled="f" stroked="f">
                  <v:textbox inset="0,0,0,0">
                    <w:txbxContent>
                      <w:p>
                        <w:pPr>
                          <w:spacing w:before="0" w:after="160" w:line="259" w:lineRule="auto"/>
                          <w:ind w:left="0" w:firstLine="0"/>
                          <w:jc w:val="left"/>
                        </w:pPr>
                        <w:r>
                          <w:rPr>
                            <w:color w:val="595959"/>
                            <w:sz w:val="18"/>
                          </w:rPr>
                          <w:t xml:space="preserve">,00%</w:t>
                        </w:r>
                      </w:p>
                    </w:txbxContent>
                  </v:textbox>
                </v:rect>
                <v:rect id="Rectangle 16554" style="position:absolute;width:770;height:1548;left:1407;top:16921;" filled="f" stroked="f">
                  <v:textbox inset="0,0,0,0">
                    <w:txbxContent>
                      <w:p>
                        <w:pPr>
                          <w:spacing w:before="0" w:after="160" w:line="259" w:lineRule="auto"/>
                          <w:ind w:left="0" w:firstLine="0"/>
                          <w:jc w:val="left"/>
                        </w:pPr>
                        <w:r>
                          <w:rPr>
                            <w:color w:val="595959"/>
                            <w:sz w:val="18"/>
                          </w:rPr>
                          <w:t xml:space="preserve">0</w:t>
                        </w:r>
                      </w:p>
                    </w:txbxContent>
                  </v:textbox>
                </v:rect>
                <v:rect id="Rectangle 16552" style="position:absolute;width:1541;height:1548;left:828;top:15101;" filled="f" stroked="f">
                  <v:textbox inset="0,0,0,0">
                    <w:txbxContent>
                      <w:p>
                        <w:pPr>
                          <w:spacing w:before="0" w:after="160" w:line="259" w:lineRule="auto"/>
                          <w:ind w:left="0" w:firstLine="0"/>
                          <w:jc w:val="left"/>
                        </w:pPr>
                        <w:r>
                          <w:rPr>
                            <w:color w:val="595959"/>
                            <w:sz w:val="18"/>
                          </w:rPr>
                          <w:t xml:space="preserve">10</w:t>
                        </w:r>
                      </w:p>
                    </w:txbxContent>
                  </v:textbox>
                </v:rect>
                <v:rect id="Rectangle 16553" style="position:absolute;width:3008;height:1548;left:1987;top:15101;" filled="f" stroked="f">
                  <v:textbox inset="0,0,0,0">
                    <w:txbxContent>
                      <w:p>
                        <w:pPr>
                          <w:spacing w:before="0" w:after="160" w:line="259" w:lineRule="auto"/>
                          <w:ind w:left="0" w:firstLine="0"/>
                          <w:jc w:val="left"/>
                        </w:pPr>
                        <w:r>
                          <w:rPr>
                            <w:color w:val="595959"/>
                            <w:sz w:val="18"/>
                          </w:rPr>
                          <w:t xml:space="preserve">,00%</w:t>
                        </w:r>
                      </w:p>
                    </w:txbxContent>
                  </v:textbox>
                </v:rect>
                <v:rect id="Rectangle 16550" style="position:absolute;width:1541;height:1548;left:828;top:13279;" filled="f" stroked="f">
                  <v:textbox inset="0,0,0,0">
                    <w:txbxContent>
                      <w:p>
                        <w:pPr>
                          <w:spacing w:before="0" w:after="160" w:line="259" w:lineRule="auto"/>
                          <w:ind w:left="0" w:firstLine="0"/>
                          <w:jc w:val="left"/>
                        </w:pPr>
                        <w:r>
                          <w:rPr>
                            <w:color w:val="595959"/>
                            <w:sz w:val="18"/>
                          </w:rPr>
                          <w:t xml:space="preserve">20</w:t>
                        </w:r>
                      </w:p>
                    </w:txbxContent>
                  </v:textbox>
                </v:rect>
                <v:rect id="Rectangle 16551" style="position:absolute;width:3008;height:1548;left:1987;top:13279;" filled="f" stroked="f">
                  <v:textbox inset="0,0,0,0">
                    <w:txbxContent>
                      <w:p>
                        <w:pPr>
                          <w:spacing w:before="0" w:after="160" w:line="259" w:lineRule="auto"/>
                          <w:ind w:left="0" w:firstLine="0"/>
                          <w:jc w:val="left"/>
                        </w:pPr>
                        <w:r>
                          <w:rPr>
                            <w:color w:val="595959"/>
                            <w:sz w:val="18"/>
                          </w:rPr>
                          <w:t xml:space="preserve">,00%</w:t>
                        </w:r>
                      </w:p>
                    </w:txbxContent>
                  </v:textbox>
                </v:rect>
                <v:rect id="Rectangle 16548" style="position:absolute;width:1541;height:1548;left:828;top:11459;" filled="f" stroked="f">
                  <v:textbox inset="0,0,0,0">
                    <w:txbxContent>
                      <w:p>
                        <w:pPr>
                          <w:spacing w:before="0" w:after="160" w:line="259" w:lineRule="auto"/>
                          <w:ind w:left="0" w:firstLine="0"/>
                          <w:jc w:val="left"/>
                        </w:pPr>
                        <w:r>
                          <w:rPr>
                            <w:color w:val="595959"/>
                            <w:sz w:val="18"/>
                          </w:rPr>
                          <w:t xml:space="preserve">30</w:t>
                        </w:r>
                      </w:p>
                    </w:txbxContent>
                  </v:textbox>
                </v:rect>
                <v:rect id="Rectangle 16549" style="position:absolute;width:3008;height:1548;left:1987;top:11459;" filled="f" stroked="f">
                  <v:textbox inset="0,0,0,0">
                    <w:txbxContent>
                      <w:p>
                        <w:pPr>
                          <w:spacing w:before="0" w:after="160" w:line="259" w:lineRule="auto"/>
                          <w:ind w:left="0" w:firstLine="0"/>
                          <w:jc w:val="left"/>
                        </w:pPr>
                        <w:r>
                          <w:rPr>
                            <w:color w:val="595959"/>
                            <w:sz w:val="18"/>
                          </w:rPr>
                          <w:t xml:space="preserve">,00%</w:t>
                        </w:r>
                      </w:p>
                    </w:txbxContent>
                  </v:textbox>
                </v:rect>
                <v:rect id="Rectangle 16546" style="position:absolute;width:1541;height:1548;left:828;top:9639;" filled="f" stroked="f">
                  <v:textbox inset="0,0,0,0">
                    <w:txbxContent>
                      <w:p>
                        <w:pPr>
                          <w:spacing w:before="0" w:after="160" w:line="259" w:lineRule="auto"/>
                          <w:ind w:left="0" w:firstLine="0"/>
                          <w:jc w:val="left"/>
                        </w:pPr>
                        <w:r>
                          <w:rPr>
                            <w:color w:val="595959"/>
                            <w:sz w:val="18"/>
                          </w:rPr>
                          <w:t xml:space="preserve">40</w:t>
                        </w:r>
                      </w:p>
                    </w:txbxContent>
                  </v:textbox>
                </v:rect>
                <v:rect id="Rectangle 16547" style="position:absolute;width:3008;height:1548;left:1987;top:9639;" filled="f" stroked="f">
                  <v:textbox inset="0,0,0,0">
                    <w:txbxContent>
                      <w:p>
                        <w:pPr>
                          <w:spacing w:before="0" w:after="160" w:line="259" w:lineRule="auto"/>
                          <w:ind w:left="0" w:firstLine="0"/>
                          <w:jc w:val="left"/>
                        </w:pPr>
                        <w:r>
                          <w:rPr>
                            <w:color w:val="595959"/>
                            <w:sz w:val="18"/>
                          </w:rPr>
                          <w:t xml:space="preserve">,00%</w:t>
                        </w:r>
                      </w:p>
                    </w:txbxContent>
                  </v:textbox>
                </v:rect>
                <v:rect id="Rectangle 16544" style="position:absolute;width:1541;height:1548;left:828;top:7816;" filled="f" stroked="f">
                  <v:textbox inset="0,0,0,0">
                    <w:txbxContent>
                      <w:p>
                        <w:pPr>
                          <w:spacing w:before="0" w:after="160" w:line="259" w:lineRule="auto"/>
                          <w:ind w:left="0" w:firstLine="0"/>
                          <w:jc w:val="left"/>
                        </w:pPr>
                        <w:r>
                          <w:rPr>
                            <w:color w:val="595959"/>
                            <w:sz w:val="18"/>
                          </w:rPr>
                          <w:t xml:space="preserve">50</w:t>
                        </w:r>
                      </w:p>
                    </w:txbxContent>
                  </v:textbox>
                </v:rect>
                <v:rect id="Rectangle 16545" style="position:absolute;width:3008;height:1548;left:1987;top:7816;" filled="f" stroked="f">
                  <v:textbox inset="0,0,0,0">
                    <w:txbxContent>
                      <w:p>
                        <w:pPr>
                          <w:spacing w:before="0" w:after="160" w:line="259" w:lineRule="auto"/>
                          <w:ind w:left="0" w:firstLine="0"/>
                          <w:jc w:val="left"/>
                        </w:pPr>
                        <w:r>
                          <w:rPr>
                            <w:color w:val="595959"/>
                            <w:sz w:val="18"/>
                          </w:rPr>
                          <w:t xml:space="preserve">,00%</w:t>
                        </w:r>
                      </w:p>
                    </w:txbxContent>
                  </v:textbox>
                </v:rect>
                <v:rect id="Rectangle 16542" style="position:absolute;width:1541;height:1548;left:828;top:5996;" filled="f" stroked="f">
                  <v:textbox inset="0,0,0,0">
                    <w:txbxContent>
                      <w:p>
                        <w:pPr>
                          <w:spacing w:before="0" w:after="160" w:line="259" w:lineRule="auto"/>
                          <w:ind w:left="0" w:firstLine="0"/>
                          <w:jc w:val="left"/>
                        </w:pPr>
                        <w:r>
                          <w:rPr>
                            <w:color w:val="595959"/>
                            <w:sz w:val="18"/>
                          </w:rPr>
                          <w:t xml:space="preserve">60</w:t>
                        </w:r>
                      </w:p>
                    </w:txbxContent>
                  </v:textbox>
                </v:rect>
                <v:rect id="Rectangle 16543" style="position:absolute;width:3008;height:1548;left:1987;top:5996;" filled="f" stroked="f">
                  <v:textbox inset="0,0,0,0">
                    <w:txbxContent>
                      <w:p>
                        <w:pPr>
                          <w:spacing w:before="0" w:after="160" w:line="259" w:lineRule="auto"/>
                          <w:ind w:left="0" w:firstLine="0"/>
                          <w:jc w:val="left"/>
                        </w:pPr>
                        <w:r>
                          <w:rPr>
                            <w:color w:val="595959"/>
                            <w:sz w:val="18"/>
                          </w:rPr>
                          <w:t xml:space="preserve">,00%</w:t>
                        </w:r>
                      </w:p>
                    </w:txbxContent>
                  </v:textbox>
                </v:rect>
                <v:rect id="Rectangle 16541" style="position:absolute;width:3008;height:1548;left:1987;top:4178;" filled="f" stroked="f">
                  <v:textbox inset="0,0,0,0">
                    <w:txbxContent>
                      <w:p>
                        <w:pPr>
                          <w:spacing w:before="0" w:after="160" w:line="259" w:lineRule="auto"/>
                          <w:ind w:left="0" w:firstLine="0"/>
                          <w:jc w:val="left"/>
                        </w:pPr>
                        <w:r>
                          <w:rPr>
                            <w:color w:val="595959"/>
                            <w:sz w:val="18"/>
                          </w:rPr>
                          <w:t xml:space="preserve">,00%</w:t>
                        </w:r>
                      </w:p>
                    </w:txbxContent>
                  </v:textbox>
                </v:rect>
                <v:rect id="Rectangle 16540" style="position:absolute;width:1541;height:1548;left:828;top:4178;" filled="f" stroked="f">
                  <v:textbox inset="0,0,0,0">
                    <w:txbxContent>
                      <w:p>
                        <w:pPr>
                          <w:spacing w:before="0" w:after="160" w:line="259" w:lineRule="auto"/>
                          <w:ind w:left="0" w:firstLine="0"/>
                          <w:jc w:val="left"/>
                        </w:pPr>
                        <w:r>
                          <w:rPr>
                            <w:color w:val="595959"/>
                            <w:sz w:val="18"/>
                          </w:rPr>
                          <w:t xml:space="preserve">70</w:t>
                        </w:r>
                      </w:p>
                    </w:txbxContent>
                  </v:textbox>
                </v:rect>
                <v:rect id="Rectangle 1658" style="position:absolute;width:770;height:1548;left:30476;top:18408;" filled="f" stroked="f">
                  <v:textbox inset="0,0,0,0">
                    <w:txbxContent>
                      <w:p>
                        <w:pPr>
                          <w:spacing w:before="0" w:after="160" w:line="259" w:lineRule="auto"/>
                          <w:ind w:left="0" w:firstLine="0"/>
                          <w:jc w:val="left"/>
                        </w:pPr>
                        <w:r>
                          <w:rPr>
                            <w:color w:val="595959"/>
                            <w:sz w:val="18"/>
                          </w:rPr>
                          <w:t xml:space="preserve">1</w:t>
                        </w:r>
                      </w:p>
                    </w:txbxContent>
                  </v:textbox>
                </v:rect>
                <v:rect id="Rectangle 1659" style="position:absolute;width:37087;height:2415;left:14865;top:1308;" filled="f" stroked="f">
                  <v:textbox inset="0,0,0,0">
                    <w:txbxContent>
                      <w:p>
                        <w:pPr>
                          <w:spacing w:before="0" w:after="160" w:line="259" w:lineRule="auto"/>
                          <w:ind w:left="0" w:firstLine="0"/>
                          <w:jc w:val="left"/>
                        </w:pPr>
                        <w:r>
                          <w:rPr>
                            <w:color w:val="595959"/>
                            <w:sz w:val="28"/>
                          </w:rPr>
                          <w:t xml:space="preserve">Moyennes des réponses des 9 groupes</w:t>
                        </w:r>
                      </w:p>
                    </w:txbxContent>
                  </v:textbox>
                </v:rect>
                <v:shape id="Shape 19735" style="position:absolute;width:627;height:627;left:9968;top:21156;" coordsize="62780,62780" path="m0,0l62780,0l62780,62780l0,62780l0,0">
                  <v:stroke weight="0pt" endcap="flat" joinstyle="round" on="false" color="#000000" opacity="0"/>
                  <v:fill on="true" color="#4472c4"/>
                </v:shape>
                <v:rect id="Rectangle 1661" style="position:absolute;width:37761;height:1548;left:10866;top:20938;" filled="f" stroked="f">
                  <v:textbox inset="0,0,0,0">
                    <w:txbxContent>
                      <w:p>
                        <w:pPr>
                          <w:spacing w:before="0" w:after="160" w:line="259" w:lineRule="auto"/>
                          <w:ind w:left="0" w:firstLine="0"/>
                          <w:jc w:val="left"/>
                        </w:pPr>
                        <w:r>
                          <w:rPr>
                            <w:color w:val="595959"/>
                            <w:sz w:val="18"/>
                          </w:rPr>
                          <w:t xml:space="preserve">Ils augmentent le nationalisme dans chaque pays participant.</w:t>
                        </w:r>
                      </w:p>
                    </w:txbxContent>
                  </v:textbox>
                </v:rect>
                <v:shape id="Shape 19736" style="position:absolute;width:627;height:627;left:9968;top:23300;" coordsize="62780,62780" path="m0,0l62780,0l62780,62780l0,62780l0,0">
                  <v:stroke weight="0pt" endcap="flat" joinstyle="round" on="false" color="#000000" opacity="0"/>
                  <v:fill on="true" color="#ed7d31"/>
                </v:shape>
                <v:rect id="Rectangle 1663" style="position:absolute;width:35510;height:1548;left:10866;top:23084;" filled="f" stroked="f">
                  <v:textbox inset="0,0,0,0">
                    <w:txbxContent>
                      <w:p>
                        <w:pPr>
                          <w:spacing w:before="0" w:after="160" w:line="259" w:lineRule="auto"/>
                          <w:ind w:left="0" w:firstLine="0"/>
                          <w:jc w:val="left"/>
                        </w:pPr>
                        <w:r>
                          <w:rPr>
                            <w:color w:val="595959"/>
                            <w:sz w:val="18"/>
                          </w:rPr>
                          <w:t xml:space="preserve">Ils représentent avant tout une rencontre avec les autres.</w:t>
                        </w:r>
                      </w:p>
                    </w:txbxContent>
                  </v:textbox>
                </v:rect>
                <v:shape id="Shape 19737" style="position:absolute;width:627;height:627;left:9968;top:25442;" coordsize="62780,62780" path="m0,0l62780,0l62780,62780l0,62780l0,0">
                  <v:stroke weight="0pt" endcap="flat" joinstyle="round" on="false" color="#000000" opacity="0"/>
                  <v:fill on="true" color="#a5a5a5"/>
                </v:shape>
                <v:rect id="Rectangle 1665" style="position:absolute;width:27199;height:1548;left:10866;top:25227;" filled="f" stroked="f">
                  <v:textbox inset="0,0,0,0">
                    <w:txbxContent>
                      <w:p>
                        <w:pPr>
                          <w:spacing w:before="0" w:after="160" w:line="259" w:lineRule="auto"/>
                          <w:ind w:left="0" w:firstLine="0"/>
                          <w:jc w:val="left"/>
                        </w:pPr>
                        <w:r>
                          <w:rPr>
                            <w:color w:val="595959"/>
                            <w:sz w:val="18"/>
                          </w:rPr>
                          <w:t xml:space="preserve">Ils coûtent beaucoup trop chers à organiser.</w:t>
                        </w:r>
                      </w:p>
                    </w:txbxContent>
                  </v:textbox>
                </v:rect>
                <v:shape id="Shape 19738" style="position:absolute;width:627;height:627;left:9968;top:27586;" coordsize="62780,62780" path="m0,0l62780,0l62780,62780l0,62780l0,0">
                  <v:stroke weight="0pt" endcap="flat" joinstyle="round" on="false" color="#000000" opacity="0"/>
                  <v:fill on="true" color="#ffc000"/>
                </v:shape>
                <v:rect id="Rectangle 1667" style="position:absolute;width:40838;height:1548;left:10866;top:27369;" filled="f" stroked="f">
                  <v:textbox inset="0,0,0,0">
                    <w:txbxContent>
                      <w:p>
                        <w:pPr>
                          <w:spacing w:before="0" w:after="160" w:line="259" w:lineRule="auto"/>
                          <w:ind w:left="0" w:firstLine="0"/>
                          <w:jc w:val="left"/>
                        </w:pPr>
                        <w:r>
                          <w:rPr>
                            <w:color w:val="595959"/>
                            <w:sz w:val="18"/>
                          </w:rPr>
                          <w:t xml:space="preserve">Ils sont un moment de trêve qui interrompt les nombreux conflits.</w:t>
                        </w:r>
                      </w:p>
                    </w:txbxContent>
                  </v:textbox>
                </v:rect>
                <v:shape id="Shape 19739" style="position:absolute;width:627;height:627;left:9968;top:29729;" coordsize="62780,62780" path="m0,0l62780,0l62780,62780l0,62780l0,0">
                  <v:stroke weight="0pt" endcap="flat" joinstyle="round" on="false" color="#000000" opacity="0"/>
                  <v:fill on="true" color="#5b9bd5"/>
                </v:shape>
                <v:rect id="Rectangle 1669" style="position:absolute;width:10793;height:1548;left:10866;top:29512;" filled="f" stroked="f">
                  <v:textbox inset="0,0,0,0">
                    <w:txbxContent>
                      <w:p>
                        <w:pPr>
                          <w:spacing w:before="0" w:after="160" w:line="259" w:lineRule="auto"/>
                          <w:ind w:left="0" w:firstLine="0"/>
                          <w:jc w:val="left"/>
                        </w:pPr>
                        <w:r>
                          <w:rPr>
                            <w:color w:val="595959"/>
                            <w:sz w:val="18"/>
                          </w:rPr>
                          <w:t xml:space="preserve">Rien de tout cela.</w:t>
                        </w:r>
                      </w:p>
                    </w:txbxContent>
                  </v:textbox>
                </v:rect>
                <v:shape id="Shape 19740" style="position:absolute;width:627;height:627;left:9968;top:31872;" coordsize="62780,62780" path="m0,0l62780,0l62780,62780l0,62780l0,0">
                  <v:stroke weight="0pt" endcap="flat" joinstyle="round" on="false" color="#000000" opacity="0"/>
                  <v:fill on="true" color="#70ad47"/>
                </v:shape>
                <v:rect id="Rectangle 1671" style="position:absolute;width:49496;height:1552;left:10866;top:31653;" filled="f" stroked="f">
                  <v:textbox inset="0,0,0,0">
                    <w:txbxContent>
                      <w:p>
                        <w:pPr>
                          <w:spacing w:before="0" w:after="160" w:line="259" w:lineRule="auto"/>
                          <w:ind w:left="0" w:firstLine="0"/>
                          <w:jc w:val="left"/>
                        </w:pPr>
                        <w:r>
                          <w:rPr>
                            <w:color w:val="595959"/>
                            <w:sz w:val="18"/>
                          </w:rPr>
                          <w:t xml:space="preserve">Ils sont en flagrante contradiction avec les principes du développement durable.</w:t>
                        </w:r>
                      </w:p>
                    </w:txbxContent>
                  </v:textbox>
                </v:rect>
                <v:shape id="Shape 19741" style="position:absolute;width:627;height:627;left:9968;top:34015;" coordsize="62780,62780" path="m0,0l62780,0l62780,62780l0,62780l0,0">
                  <v:stroke weight="0pt" endcap="flat" joinstyle="round" on="false" color="#000000" opacity="0"/>
                  <v:fill on="true" color="#264478"/>
                </v:shape>
                <v:rect id="Rectangle 1673" style="position:absolute;width:27817;height:1548;left:10866;top:33801;" filled="f" stroked="f">
                  <v:textbox inset="0,0,0,0">
                    <w:txbxContent>
                      <w:p>
                        <w:pPr>
                          <w:spacing w:before="0" w:after="160" w:line="259" w:lineRule="auto"/>
                          <w:ind w:left="0" w:firstLine="0"/>
                          <w:jc w:val="left"/>
                        </w:pPr>
                        <w:r>
                          <w:rPr>
                            <w:color w:val="595959"/>
                            <w:sz w:val="18"/>
                          </w:rPr>
                          <w:t xml:space="preserve">Ils donnent du prestige au pays organisateur.</w:t>
                        </w:r>
                      </w:p>
                    </w:txbxContent>
                  </v:textbox>
                </v:rect>
                <v:shape id="Shape 1674" style="position:absolute;width:57607;height:35972;left:0;top:0;" coordsize="5760720,3597275" path="m0,3597275l5760720,3597275l5760720,0l0,0x">
                  <v:stroke weight="0.75pt" endcap="flat" joinstyle="round" on="true" color="#d9d9d9"/>
                  <v:fill on="false" color="#000000" opacity="0"/>
                </v:shape>
              </v:group>
            </w:pict>
          </mc:Fallback>
        </mc:AlternateContent>
      </w:r>
    </w:p>
    <w:p w14:paraId="0535F52B" w14:textId="77777777" w:rsidR="00643AA3" w:rsidRDefault="00D5782A">
      <w:pPr>
        <w:ind w:left="11" w:right="79"/>
      </w:pPr>
      <w:r>
        <w:t xml:space="preserve">Au total, ce sont 103 lycéennes et lycéens qui ont participé aux sessions et qui ont pu découvrir </w:t>
      </w:r>
      <w:r>
        <w:t xml:space="preserve">l’activité du Centre </w:t>
      </w:r>
      <w:proofErr w:type="spellStart"/>
      <w:r>
        <w:t>Unipaix</w:t>
      </w:r>
      <w:proofErr w:type="spellEnd"/>
      <w:r>
        <w:t xml:space="preserve">. </w:t>
      </w:r>
      <w:r>
        <w:t xml:space="preserve"> </w:t>
      </w:r>
    </w:p>
    <w:p w14:paraId="020B2DD2" w14:textId="77777777" w:rsidR="00643AA3" w:rsidRDefault="00D5782A">
      <w:pPr>
        <w:spacing w:after="201"/>
        <w:ind w:left="11" w:right="79"/>
      </w:pPr>
      <w:r>
        <w:t xml:space="preserve">Le débat-public rassemblait trois invités spécialistes du sport et de la diplomatie :  </w:t>
      </w:r>
    </w:p>
    <w:p w14:paraId="01E97170" w14:textId="77777777" w:rsidR="00643AA3" w:rsidRDefault="00D5782A">
      <w:pPr>
        <w:spacing w:after="201"/>
        <w:ind w:left="720" w:right="79" w:hanging="360"/>
      </w:pPr>
      <w:r>
        <w:t>●</w:t>
      </w:r>
      <w:r>
        <w:rPr>
          <w:rFonts w:ascii="Arial" w:eastAsia="Arial" w:hAnsi="Arial" w:cs="Arial"/>
        </w:rPr>
        <w:t xml:space="preserve"> </w:t>
      </w:r>
      <w:r>
        <w:rPr>
          <w:b/>
        </w:rPr>
        <w:t>Sylvie Le Maux</w:t>
      </w:r>
      <w:r>
        <w:t>, directrice de la Fédération française d’escrime, ex</w:t>
      </w:r>
      <w:r>
        <w:t>-</w:t>
      </w:r>
      <w:r>
        <w:t xml:space="preserve">conseillère à la Ministre des Sports, Laura </w:t>
      </w:r>
      <w:proofErr w:type="spellStart"/>
      <w:r>
        <w:t>Flessel</w:t>
      </w:r>
      <w:proofErr w:type="spellEnd"/>
      <w:r>
        <w:t xml:space="preserve"> ;  </w:t>
      </w:r>
    </w:p>
    <w:p w14:paraId="73B1863E" w14:textId="77777777" w:rsidR="00643AA3" w:rsidRDefault="00D5782A">
      <w:pPr>
        <w:numPr>
          <w:ilvl w:val="0"/>
          <w:numId w:val="4"/>
        </w:numPr>
        <w:spacing w:after="201"/>
        <w:ind w:right="78" w:hanging="360"/>
      </w:pPr>
      <w:r>
        <w:rPr>
          <w:b/>
        </w:rPr>
        <w:t xml:space="preserve">Sylvain </w:t>
      </w:r>
      <w:proofErr w:type="spellStart"/>
      <w:r>
        <w:rPr>
          <w:b/>
        </w:rPr>
        <w:t>Dufraisse</w:t>
      </w:r>
      <w:proofErr w:type="spellEnd"/>
      <w:r>
        <w:t>,</w:t>
      </w:r>
      <w:r>
        <w:rPr>
          <w:b/>
        </w:rPr>
        <w:t xml:space="preserve"> </w:t>
      </w:r>
      <w:r>
        <w:t xml:space="preserve">maître de conférences à Nantes Université, spécialiste du sport soviétique pendant la guerre froide, membre du CEJM ; </w:t>
      </w:r>
    </w:p>
    <w:p w14:paraId="7C77DDF8" w14:textId="77777777" w:rsidR="00643AA3" w:rsidRDefault="00D5782A">
      <w:pPr>
        <w:numPr>
          <w:ilvl w:val="0"/>
          <w:numId w:val="4"/>
        </w:numPr>
        <w:ind w:right="78" w:hanging="360"/>
      </w:pPr>
      <w:r>
        <w:rPr>
          <w:b/>
        </w:rPr>
        <w:t xml:space="preserve">Albrecht </w:t>
      </w:r>
      <w:proofErr w:type="spellStart"/>
      <w:r>
        <w:rPr>
          <w:b/>
        </w:rPr>
        <w:t>Sonntag</w:t>
      </w:r>
      <w:proofErr w:type="spellEnd"/>
      <w:r>
        <w:t>, professeur à l’ESSCA et spécialiste du football, co</w:t>
      </w:r>
      <w:r>
        <w:t xml:space="preserve">-directeur du CEJM </w:t>
      </w:r>
    </w:p>
    <w:p w14:paraId="1D8B698F" w14:textId="77777777" w:rsidR="00643AA3" w:rsidRDefault="00D5782A">
      <w:pPr>
        <w:spacing w:after="158" w:line="259" w:lineRule="auto"/>
        <w:ind w:left="0" w:firstLine="0"/>
        <w:jc w:val="left"/>
      </w:pPr>
      <w:r>
        <w:t xml:space="preserve"> </w:t>
      </w:r>
    </w:p>
    <w:p w14:paraId="085D4D2C" w14:textId="77777777" w:rsidR="00643AA3" w:rsidRDefault="00D5782A">
      <w:pPr>
        <w:ind w:left="11" w:right="76"/>
      </w:pPr>
      <w:r>
        <w:t>Malgré la labellisation de l’événement et une communication en renfort de</w:t>
      </w:r>
      <w:r>
        <w:t xml:space="preserve"> la Région Pays de la Loire, </w:t>
      </w:r>
      <w:r>
        <w:t>la date (le vendredi de la journée des scolaires), l’horaire (17h) et le lieu un peu excentré (Mais</w:t>
      </w:r>
      <w:r>
        <w:t xml:space="preserve">on de </w:t>
      </w:r>
      <w:r>
        <w:t>l’Europe) de la Halle 6 n’ont pas permis l’affluence attendue pour la conférence</w:t>
      </w:r>
      <w:r>
        <w:t xml:space="preserve">-débat : 11 personnes sont venues assister aux échanges, il a donc été décidé de former un cercle avec les participants et les intervenants pour faciliter la discussion.  </w:t>
      </w:r>
    </w:p>
    <w:p w14:paraId="7E6649A0" w14:textId="77777777" w:rsidR="00643AA3" w:rsidRDefault="00D5782A">
      <w:pPr>
        <w:spacing w:after="389"/>
        <w:ind w:left="11" w:right="79"/>
      </w:pPr>
      <w:r>
        <w:t xml:space="preserve">En revanche, toutes les personnes présentes ont souligné la qualité et la franchise des propos et ont plébiscité le format « cercle » qui favorise largement les questions du public et permet un réel débat.  </w:t>
      </w:r>
    </w:p>
    <w:p w14:paraId="35238B9E" w14:textId="77777777" w:rsidR="00643AA3" w:rsidRDefault="00D5782A">
      <w:pPr>
        <w:pStyle w:val="Titre2"/>
        <w:ind w:left="-5"/>
      </w:pPr>
      <w:bookmarkStart w:id="17" w:name="_Toc214530625"/>
      <w:r>
        <w:t>Workshop media</w:t>
      </w:r>
      <w:bookmarkEnd w:id="17"/>
      <w:r>
        <w:rPr>
          <w:u w:val="none" w:color="000000"/>
        </w:rPr>
        <w:t xml:space="preserve">  </w:t>
      </w:r>
    </w:p>
    <w:p w14:paraId="2FAFF60E" w14:textId="77777777" w:rsidR="00643AA3" w:rsidRDefault="00D5782A">
      <w:pPr>
        <w:ind w:left="11" w:right="79"/>
      </w:pPr>
      <w:r>
        <w:t xml:space="preserve">Dans une volonté de faciliter la valorisation de la recherche, le Centre d’excellence Jean Monnet </w:t>
      </w:r>
      <w:proofErr w:type="spellStart"/>
      <w:r>
        <w:t>UniPaix</w:t>
      </w:r>
      <w:proofErr w:type="spellEnd"/>
      <w:r>
        <w:t xml:space="preserve"> a organisé un </w:t>
      </w:r>
      <w:r>
        <w:rPr>
          <w:i/>
        </w:rPr>
        <w:t>media training</w:t>
      </w:r>
      <w:r>
        <w:t xml:space="preserve"> à destination de ses membres. Animé par Albrecht </w:t>
      </w:r>
      <w:proofErr w:type="spellStart"/>
      <w:r>
        <w:t>Sonntag</w:t>
      </w:r>
      <w:proofErr w:type="spellEnd"/>
      <w:r>
        <w:t>, co</w:t>
      </w:r>
      <w:r>
        <w:t>directeur du Centre, l’atelier médias s’est concentré sur l’</w:t>
      </w:r>
      <w:proofErr w:type="spellStart"/>
      <w:r>
        <w:rPr>
          <w:i/>
        </w:rPr>
        <w:t>upcycling</w:t>
      </w:r>
      <w:proofErr w:type="spellEnd"/>
      <w:r>
        <w:rPr>
          <w:i/>
        </w:rPr>
        <w:t xml:space="preserve"> </w:t>
      </w:r>
      <w:r>
        <w:t xml:space="preserve">de productions déjà réalisées par les chercheurs et chercheuses afin de les adapter aux divers formats favorisés par les médias.  </w:t>
      </w:r>
    </w:p>
    <w:p w14:paraId="0C7F3FC5" w14:textId="77777777" w:rsidR="00643AA3" w:rsidRDefault="00D5782A">
      <w:pPr>
        <w:ind w:left="11" w:right="79"/>
      </w:pPr>
      <w:r>
        <w:lastRenderedPageBreak/>
        <w:t xml:space="preserve">Cette première séance, qui a eu lieu le 28 septembre, était consacrée à la préparation de chroniques pour les émissions radio. </w:t>
      </w:r>
    </w:p>
    <w:p w14:paraId="08BE2364" w14:textId="77777777" w:rsidR="00643AA3" w:rsidRDefault="00D5782A">
      <w:pPr>
        <w:spacing w:after="0"/>
        <w:ind w:left="11" w:right="79"/>
      </w:pPr>
      <w:r>
        <w:t xml:space="preserve">La séance a été utile et très intéressante, notamment avec la présence de Laurence Aubron, </w:t>
      </w:r>
      <w:proofErr w:type="spellStart"/>
      <w:r>
        <w:t>fondatrice</w:t>
      </w:r>
      <w:r>
        <w:t>directrice</w:t>
      </w:r>
      <w:proofErr w:type="spellEnd"/>
      <w:r>
        <w:t xml:space="preserve"> d’</w:t>
      </w:r>
      <w:proofErr w:type="spellStart"/>
      <w:r>
        <w:t>Euradio</w:t>
      </w:r>
      <w:proofErr w:type="spellEnd"/>
      <w:r>
        <w:t>, qui a expliqué les écueil</w:t>
      </w:r>
      <w:r>
        <w:t xml:space="preserve">s à éviter et donné des conseils pour une chronique réussie.  </w:t>
      </w:r>
    </w:p>
    <w:p w14:paraId="01605700" w14:textId="77777777" w:rsidR="00643AA3" w:rsidRDefault="00D5782A">
      <w:pPr>
        <w:ind w:left="11" w:right="76"/>
      </w:pPr>
      <w:r>
        <w:t>La prochaine séance aura lieu début 2024, pour s’entraîner, cette fois</w:t>
      </w:r>
      <w:r>
        <w:t xml:space="preserve">-ci, à la préparation de capsules vidéo.  </w:t>
      </w:r>
    </w:p>
    <w:p w14:paraId="67F639CB" w14:textId="77777777" w:rsidR="00643AA3" w:rsidRDefault="00D5782A">
      <w:pPr>
        <w:spacing w:after="379" w:line="259" w:lineRule="auto"/>
        <w:ind w:left="0" w:firstLine="0"/>
        <w:jc w:val="left"/>
      </w:pPr>
      <w:r>
        <w:t xml:space="preserve"> </w:t>
      </w:r>
    </w:p>
    <w:p w14:paraId="6C1413AF" w14:textId="77777777" w:rsidR="00643AA3" w:rsidRDefault="00D5782A">
      <w:pPr>
        <w:pStyle w:val="Titre2"/>
        <w:ind w:left="-5"/>
      </w:pPr>
      <w:bookmarkStart w:id="18" w:name="_Toc214530626"/>
      <w:r>
        <w:t xml:space="preserve">Chronique hebdomadaire sur </w:t>
      </w:r>
      <w:proofErr w:type="spellStart"/>
      <w:r>
        <w:t>Euradio</w:t>
      </w:r>
      <w:bookmarkEnd w:id="18"/>
      <w:proofErr w:type="spellEnd"/>
      <w:r>
        <w:rPr>
          <w:u w:val="none" w:color="000000"/>
        </w:rPr>
        <w:t xml:space="preserve">  </w:t>
      </w:r>
    </w:p>
    <w:p w14:paraId="59441E4D" w14:textId="77777777" w:rsidR="00643AA3" w:rsidRDefault="00D5782A">
      <w:pPr>
        <w:ind w:left="11" w:right="76"/>
      </w:pPr>
      <w:r>
        <w:t>La préparation au format radio lors de l’atel</w:t>
      </w:r>
      <w:r>
        <w:t xml:space="preserve">ier médias a permis de lancer une nouvelle activité, qui </w:t>
      </w:r>
      <w:r>
        <w:t>n’était pas prévue dans le programme d’activité du Centre.</w:t>
      </w:r>
      <w:r>
        <w:t xml:space="preserve"> </w:t>
      </w:r>
    </w:p>
    <w:p w14:paraId="254B6862" w14:textId="77777777" w:rsidR="00643AA3" w:rsidRDefault="00D5782A">
      <w:pPr>
        <w:spacing w:after="159" w:line="258" w:lineRule="auto"/>
        <w:ind w:left="0" w:right="92" w:firstLine="0"/>
        <w:jc w:val="left"/>
      </w:pPr>
      <w:r>
        <w:rPr>
          <w:noProof/>
        </w:rPr>
        <w:drawing>
          <wp:anchor distT="0" distB="0" distL="114300" distR="114300" simplePos="0" relativeHeight="251661312" behindDoc="0" locked="0" layoutInCell="1" allowOverlap="0" wp14:anchorId="7F03F020" wp14:editId="552001F8">
            <wp:simplePos x="0" y="0"/>
            <wp:positionH relativeFrom="column">
              <wp:posOffset>3295345</wp:posOffset>
            </wp:positionH>
            <wp:positionV relativeFrom="paragraph">
              <wp:posOffset>-20699</wp:posOffset>
            </wp:positionV>
            <wp:extent cx="2465705" cy="2465705"/>
            <wp:effectExtent l="0" t="0" r="0" b="0"/>
            <wp:wrapSquare wrapText="bothSides"/>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35"/>
                    <a:stretch>
                      <a:fillRect/>
                    </a:stretch>
                  </pic:blipFill>
                  <pic:spPr>
                    <a:xfrm>
                      <a:off x="0" y="0"/>
                      <a:ext cx="2465705" cy="2465705"/>
                    </a:xfrm>
                    <a:prstGeom prst="rect">
                      <a:avLst/>
                    </a:prstGeom>
                  </pic:spPr>
                </pic:pic>
              </a:graphicData>
            </a:graphic>
          </wp:anchor>
        </w:drawing>
      </w:r>
      <w:r>
        <w:t xml:space="preserve">En effet, Albrecht </w:t>
      </w:r>
      <w:proofErr w:type="spellStart"/>
      <w:r>
        <w:t>Sonntag</w:t>
      </w:r>
      <w:proofErr w:type="spellEnd"/>
      <w:r>
        <w:t xml:space="preserve">, qui animait une chronique hebdomadaire sur </w:t>
      </w:r>
      <w:proofErr w:type="spellStart"/>
      <w:r>
        <w:t>Euradio</w:t>
      </w:r>
      <w:proofErr w:type="spellEnd"/>
      <w:r>
        <w:t xml:space="preserve"> depuis 6 ans, a pu proposer à </w:t>
      </w:r>
      <w:r>
        <w:t>l’ensemble des chercheurs et ch</w:t>
      </w:r>
      <w:r>
        <w:t xml:space="preserve">ercheuses associés à </w:t>
      </w:r>
      <w:proofErr w:type="spellStart"/>
      <w:r>
        <w:t>UniPaix</w:t>
      </w:r>
      <w:proofErr w:type="spellEnd"/>
      <w:r>
        <w:t xml:space="preserve">, de participer à alimenter une nouvelle </w:t>
      </w:r>
      <w:hyperlink r:id="rId36">
        <w:r>
          <w:rPr>
            <w:color w:val="0563C1"/>
            <w:u w:val="single" w:color="0563C1"/>
          </w:rPr>
          <w:t>chronique hebdomadaire de 5 min, intitulée «</w:t>
        </w:r>
      </w:hyperlink>
      <w:hyperlink r:id="rId37">
        <w:r>
          <w:rPr>
            <w:color w:val="0563C1"/>
            <w:u w:val="single" w:color="0563C1"/>
          </w:rPr>
          <w:t xml:space="preserve"> </w:t>
        </w:r>
      </w:hyperlink>
      <w:hyperlink r:id="rId38">
        <w:r>
          <w:rPr>
            <w:color w:val="0563C1"/>
            <w:u w:val="single" w:color="0563C1"/>
          </w:rPr>
          <w:t>L’Europe,</w:t>
        </w:r>
      </w:hyperlink>
      <w:hyperlink r:id="rId39">
        <w:r>
          <w:rPr>
            <w:color w:val="0563C1"/>
          </w:rPr>
          <w:t xml:space="preserve"> </w:t>
        </w:r>
      </w:hyperlink>
      <w:hyperlink r:id="rId40">
        <w:r>
          <w:rPr>
            <w:color w:val="0563C1"/>
            <w:u w:val="single" w:color="0563C1"/>
          </w:rPr>
          <w:t>le monde, la paix</w:t>
        </w:r>
      </w:hyperlink>
      <w:hyperlink r:id="rId41">
        <w:r>
          <w:rPr>
            <w:color w:val="0563C1"/>
            <w:u w:val="single" w:color="0563C1"/>
          </w:rPr>
          <w:t xml:space="preserve"> »</w:t>
        </w:r>
      </w:hyperlink>
      <w:hyperlink r:id="rId42">
        <w:r>
          <w:t xml:space="preserve"> </w:t>
        </w:r>
      </w:hyperlink>
    </w:p>
    <w:p w14:paraId="58F04D78" w14:textId="77777777" w:rsidR="00643AA3" w:rsidRDefault="00D5782A">
      <w:pPr>
        <w:spacing w:after="158" w:line="259" w:lineRule="auto"/>
        <w:ind w:left="0" w:right="92" w:firstLine="0"/>
        <w:jc w:val="left"/>
      </w:pPr>
      <w:r>
        <w:t xml:space="preserve"> </w:t>
      </w:r>
    </w:p>
    <w:p w14:paraId="15D8D494" w14:textId="77777777" w:rsidR="00643AA3" w:rsidRDefault="00D5782A">
      <w:pPr>
        <w:ind w:left="11" w:right="76"/>
      </w:pPr>
      <w:r>
        <w:t>A l’heure actuelle, 14 chroniques</w:t>
      </w:r>
      <w:r>
        <w:t xml:space="preserve"> ont ainsi été diffusées </w:t>
      </w:r>
      <w:r>
        <w:t>en direct et archivées sur le site web d’</w:t>
      </w:r>
      <w:proofErr w:type="spellStart"/>
      <w:r>
        <w:t>Euradio</w:t>
      </w:r>
      <w:proofErr w:type="spellEnd"/>
      <w:r>
        <w:t xml:space="preserve">, évoquant la paix, l’Europe et/ou le monde à travers le droit, la philosophie, l’histoire, le cinéma, la jeunesse, </w:t>
      </w:r>
      <w:r>
        <w:t xml:space="preserve">etc.  </w:t>
      </w:r>
    </w:p>
    <w:p w14:paraId="3A5FFF64" w14:textId="77777777" w:rsidR="00643AA3" w:rsidRDefault="00D5782A">
      <w:pPr>
        <w:spacing w:after="376" w:line="259" w:lineRule="auto"/>
        <w:ind w:left="0" w:firstLine="0"/>
        <w:jc w:val="left"/>
      </w:pPr>
      <w:r>
        <w:t xml:space="preserve">  </w:t>
      </w:r>
    </w:p>
    <w:p w14:paraId="0FD58010" w14:textId="77777777" w:rsidR="00643AA3" w:rsidRDefault="00D5782A">
      <w:pPr>
        <w:pStyle w:val="Titre2"/>
        <w:spacing w:after="215"/>
        <w:ind w:left="-5"/>
      </w:pPr>
      <w:bookmarkStart w:id="19" w:name="_Toc214530627"/>
      <w:r>
        <w:t>Débats publics</w:t>
      </w:r>
      <w:bookmarkEnd w:id="19"/>
      <w:r>
        <w:rPr>
          <w:u w:val="none" w:color="000000"/>
        </w:rPr>
        <w:t xml:space="preserve">  </w:t>
      </w:r>
    </w:p>
    <w:p w14:paraId="0C9EAC66" w14:textId="77777777" w:rsidR="00643AA3" w:rsidRDefault="00D5782A">
      <w:pPr>
        <w:pStyle w:val="Titre4"/>
      </w:pPr>
      <w:r>
        <w:rPr>
          <w:b w:val="0"/>
        </w:rPr>
        <w:t>●</w:t>
      </w:r>
      <w:r>
        <w:rPr>
          <w:rFonts w:ascii="Arial" w:eastAsia="Arial" w:hAnsi="Arial" w:cs="Arial"/>
          <w:b w:val="0"/>
        </w:rPr>
        <w:t xml:space="preserve"> </w:t>
      </w:r>
      <w:r>
        <w:t xml:space="preserve">Fête de l’Europe </w:t>
      </w:r>
      <w:r>
        <w:t xml:space="preserve"> </w:t>
      </w:r>
    </w:p>
    <w:p w14:paraId="3E487C94" w14:textId="77777777" w:rsidR="00643AA3" w:rsidRDefault="00D5782A">
      <w:pPr>
        <w:spacing w:after="0"/>
        <w:ind w:left="11" w:right="76"/>
      </w:pPr>
      <w:r>
        <w:t xml:space="preserve">Le premier débat public organisé pour la Fête de l’Europe par le Centre Jean Monnet </w:t>
      </w:r>
      <w:proofErr w:type="spellStart"/>
      <w:r>
        <w:t>UniPaix</w:t>
      </w:r>
      <w:proofErr w:type="spellEnd"/>
      <w:r>
        <w:t xml:space="preserve"> en partenariat avec la Maison des Citoyens du Monde (MCM), s’est déroulé le 3 mai 2023 à l’Espace </w:t>
      </w:r>
      <w:proofErr w:type="spellStart"/>
      <w:r>
        <w:t>Cosmopolis</w:t>
      </w:r>
      <w:proofErr w:type="spellEnd"/>
      <w:r>
        <w:t xml:space="preserve"> dans le cadre de leur événement </w:t>
      </w:r>
      <w:hyperlink r:id="rId43">
        <w:r>
          <w:rPr>
            <w:color w:val="0563C1"/>
            <w:u w:val="single" w:color="0563C1"/>
          </w:rPr>
          <w:t>Ukraine</w:t>
        </w:r>
      </w:hyperlink>
      <w:hyperlink r:id="rId44">
        <w:r>
          <w:t>.</w:t>
        </w:r>
      </w:hyperlink>
      <w:r>
        <w:t xml:space="preserve">  </w:t>
      </w:r>
    </w:p>
    <w:p w14:paraId="7DE00417" w14:textId="77777777" w:rsidR="00643AA3" w:rsidRDefault="00D5782A">
      <w:pPr>
        <w:spacing w:after="0" w:line="259" w:lineRule="auto"/>
        <w:ind w:left="0" w:firstLine="0"/>
        <w:jc w:val="left"/>
      </w:pPr>
      <w:r>
        <w:t xml:space="preserve"> </w:t>
      </w:r>
    </w:p>
    <w:p w14:paraId="1609EDC1" w14:textId="77777777" w:rsidR="00643AA3" w:rsidRDefault="00D5782A">
      <w:pPr>
        <w:spacing w:after="0"/>
        <w:ind w:left="-5" w:right="74"/>
      </w:pPr>
      <w:r>
        <w:t>Sur le thème de l’Europe et la guerre en Ukraine, elle tentait de répondre à ces questions</w:t>
      </w:r>
      <w:r>
        <w:t xml:space="preserve"> : </w:t>
      </w:r>
      <w:r>
        <w:rPr>
          <w:i/>
        </w:rPr>
        <w:t xml:space="preserve">comment l’Europe réagit-elle au retour de la guerre à ses portes ? Comment les politiques européennes et allemande ont-elles évolué, de l’accueil des réfugiés ukrainiens au transfert d’armes ? </w:t>
      </w:r>
    </w:p>
    <w:p w14:paraId="15F2C149" w14:textId="77777777" w:rsidR="00643AA3" w:rsidRDefault="00D5782A">
      <w:pPr>
        <w:spacing w:after="0" w:line="259" w:lineRule="auto"/>
        <w:ind w:left="0" w:firstLine="0"/>
        <w:jc w:val="left"/>
      </w:pPr>
      <w:r>
        <w:t xml:space="preserve"> </w:t>
      </w:r>
    </w:p>
    <w:p w14:paraId="1CEDBB87" w14:textId="77777777" w:rsidR="00643AA3" w:rsidRDefault="00D5782A">
      <w:pPr>
        <w:spacing w:after="0"/>
        <w:ind w:left="11" w:right="79"/>
      </w:pPr>
      <w:r>
        <w:t xml:space="preserve">Animée par </w:t>
      </w:r>
      <w:r>
        <w:rPr>
          <w:b/>
        </w:rPr>
        <w:t>Michel Catala</w:t>
      </w:r>
      <w:r>
        <w:t xml:space="preserve">, directeur du Centre Jean Monnet </w:t>
      </w:r>
      <w:proofErr w:type="spellStart"/>
      <w:r>
        <w:t>UniPaix</w:t>
      </w:r>
      <w:proofErr w:type="spellEnd"/>
      <w:r>
        <w:t xml:space="preserve">, la table-ronde donnait la parole à </w:t>
      </w:r>
      <w:r>
        <w:rPr>
          <w:b/>
        </w:rPr>
        <w:t xml:space="preserve">Valérie </w:t>
      </w:r>
      <w:proofErr w:type="spellStart"/>
      <w:r>
        <w:rPr>
          <w:b/>
        </w:rPr>
        <w:t>Drezet</w:t>
      </w:r>
      <w:proofErr w:type="spellEnd"/>
      <w:r>
        <w:rPr>
          <w:b/>
        </w:rPr>
        <w:t>-Humez</w:t>
      </w:r>
      <w:r>
        <w:t xml:space="preserve">, représentante de la Commission européenne en France et </w:t>
      </w:r>
      <w:r>
        <w:rPr>
          <w:b/>
        </w:rPr>
        <w:t xml:space="preserve">Albrecht </w:t>
      </w:r>
      <w:proofErr w:type="spellStart"/>
      <w:r>
        <w:rPr>
          <w:b/>
        </w:rPr>
        <w:t>Sonntag</w:t>
      </w:r>
      <w:proofErr w:type="spellEnd"/>
      <w:r>
        <w:t xml:space="preserve">, co-directeur du Centre.   </w:t>
      </w:r>
    </w:p>
    <w:p w14:paraId="673FF1BF" w14:textId="77777777" w:rsidR="00643AA3" w:rsidRDefault="00D5782A">
      <w:pPr>
        <w:spacing w:after="0" w:line="259" w:lineRule="auto"/>
        <w:ind w:left="0" w:firstLine="0"/>
        <w:jc w:val="left"/>
      </w:pPr>
      <w:r>
        <w:t xml:space="preserve"> </w:t>
      </w:r>
    </w:p>
    <w:p w14:paraId="1B2A2613" w14:textId="77777777" w:rsidR="00643AA3" w:rsidRDefault="00D5782A">
      <w:pPr>
        <w:spacing w:after="0" w:line="259" w:lineRule="auto"/>
        <w:ind w:left="0" w:right="110" w:firstLine="0"/>
        <w:jc w:val="left"/>
      </w:pPr>
      <w:r>
        <w:rPr>
          <w:noProof/>
        </w:rPr>
        <w:lastRenderedPageBreak/>
        <w:drawing>
          <wp:anchor distT="0" distB="0" distL="114300" distR="114300" simplePos="0" relativeHeight="251662336" behindDoc="0" locked="0" layoutInCell="1" allowOverlap="0" wp14:anchorId="47F87B28" wp14:editId="2299953C">
            <wp:simplePos x="0" y="0"/>
            <wp:positionH relativeFrom="column">
              <wp:posOffset>1693240</wp:posOffset>
            </wp:positionH>
            <wp:positionV relativeFrom="paragraph">
              <wp:posOffset>5969</wp:posOffset>
            </wp:positionV>
            <wp:extent cx="4056380" cy="2286000"/>
            <wp:effectExtent l="0" t="0" r="0" b="0"/>
            <wp:wrapSquare wrapText="bothSides"/>
            <wp:docPr id="1934" name="Picture 1934"/>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45"/>
                    <a:stretch>
                      <a:fillRect/>
                    </a:stretch>
                  </pic:blipFill>
                  <pic:spPr>
                    <a:xfrm>
                      <a:off x="0" y="0"/>
                      <a:ext cx="4056380" cy="2286000"/>
                    </a:xfrm>
                    <a:prstGeom prst="rect">
                      <a:avLst/>
                    </a:prstGeom>
                  </pic:spPr>
                </pic:pic>
              </a:graphicData>
            </a:graphic>
          </wp:anchor>
        </w:drawing>
      </w:r>
      <w:r>
        <w:t xml:space="preserve"> </w:t>
      </w:r>
    </w:p>
    <w:p w14:paraId="3B0359C7" w14:textId="77777777" w:rsidR="00643AA3" w:rsidRDefault="00D5782A">
      <w:pPr>
        <w:spacing w:after="0"/>
        <w:ind w:left="11" w:right="79"/>
      </w:pPr>
      <w:r>
        <w:t xml:space="preserve">L’événement a été une </w:t>
      </w:r>
      <w:r>
        <w:t xml:space="preserve">réussite avec un très bon public, nombreux, curieux et posant de nombreuses questions.  </w:t>
      </w:r>
    </w:p>
    <w:p w14:paraId="0A980DF3" w14:textId="77777777" w:rsidR="00643AA3" w:rsidRDefault="00D5782A">
      <w:pPr>
        <w:spacing w:after="0" w:line="259" w:lineRule="auto"/>
        <w:ind w:left="0" w:right="110" w:firstLine="0"/>
        <w:jc w:val="left"/>
      </w:pPr>
      <w:r>
        <w:t xml:space="preserve"> </w:t>
      </w:r>
    </w:p>
    <w:p w14:paraId="065BD0EA" w14:textId="77777777" w:rsidR="00643AA3" w:rsidRDefault="00D5782A">
      <w:pPr>
        <w:spacing w:after="0"/>
        <w:ind w:left="11" w:right="79"/>
      </w:pPr>
      <w:r>
        <w:t xml:space="preserve">En outre, la présence de la chef de la représentation en France de la Commission européenne a permis de </w:t>
      </w:r>
    </w:p>
    <w:p w14:paraId="0B6A45E0" w14:textId="77777777" w:rsidR="00643AA3" w:rsidRDefault="00D5782A">
      <w:pPr>
        <w:spacing w:after="10"/>
        <w:ind w:left="11" w:right="79"/>
      </w:pPr>
      <w:proofErr w:type="gramStart"/>
      <w:r>
        <w:t>mieux</w:t>
      </w:r>
      <w:proofErr w:type="gramEnd"/>
      <w:r>
        <w:t xml:space="preserve"> identifier le CEJM  </w:t>
      </w:r>
    </w:p>
    <w:p w14:paraId="070763F1" w14:textId="77777777" w:rsidR="00643AA3" w:rsidRDefault="00D5782A">
      <w:pPr>
        <w:spacing w:after="0" w:line="259" w:lineRule="auto"/>
        <w:ind w:left="0" w:right="110" w:firstLine="0"/>
        <w:jc w:val="left"/>
      </w:pPr>
      <w:r>
        <w:t xml:space="preserve"> </w:t>
      </w:r>
    </w:p>
    <w:p w14:paraId="4191C58E" w14:textId="77777777" w:rsidR="00643AA3" w:rsidRDefault="00D5782A">
      <w:pPr>
        <w:spacing w:after="0" w:line="259" w:lineRule="auto"/>
        <w:ind w:left="0" w:right="110" w:firstLine="0"/>
        <w:jc w:val="left"/>
      </w:pPr>
      <w:r>
        <w:t xml:space="preserve"> </w:t>
      </w:r>
    </w:p>
    <w:p w14:paraId="1054AA7C" w14:textId="77777777" w:rsidR="00643AA3" w:rsidRDefault="00D5782A">
      <w:pPr>
        <w:spacing w:after="0" w:line="259" w:lineRule="auto"/>
        <w:ind w:left="0" w:firstLine="0"/>
        <w:jc w:val="left"/>
      </w:pPr>
      <w:r>
        <w:t xml:space="preserve"> </w:t>
      </w:r>
    </w:p>
    <w:p w14:paraId="1B1D1EFB" w14:textId="77777777" w:rsidR="00643AA3" w:rsidRDefault="00D5782A">
      <w:pPr>
        <w:spacing w:after="0" w:line="259" w:lineRule="auto"/>
        <w:ind w:left="0" w:firstLine="0"/>
        <w:jc w:val="left"/>
      </w:pPr>
      <w:r>
        <w:t xml:space="preserve">La séance a été enregistrée et est </w:t>
      </w:r>
      <w:hyperlink r:id="rId46">
        <w:r>
          <w:rPr>
            <w:color w:val="0563C1"/>
            <w:u w:val="single" w:color="0563C1"/>
          </w:rPr>
          <w:t xml:space="preserve">disponible à l’écoute sur le site web du Centre </w:t>
        </w:r>
        <w:proofErr w:type="spellStart"/>
        <w:r>
          <w:rPr>
            <w:color w:val="0563C1"/>
            <w:u w:val="single" w:color="0563C1"/>
          </w:rPr>
          <w:t>UniPaix</w:t>
        </w:r>
        <w:proofErr w:type="spellEnd"/>
      </w:hyperlink>
      <w:hyperlink r:id="rId47">
        <w:r>
          <w:t>.</w:t>
        </w:r>
      </w:hyperlink>
      <w:r>
        <w:t xml:space="preserve">  </w:t>
      </w:r>
    </w:p>
    <w:p w14:paraId="473A450C" w14:textId="77777777" w:rsidR="00643AA3" w:rsidRDefault="00D5782A">
      <w:pPr>
        <w:spacing w:after="0" w:line="259" w:lineRule="auto"/>
        <w:ind w:left="0" w:firstLine="0"/>
        <w:jc w:val="left"/>
      </w:pPr>
      <w:r>
        <w:t xml:space="preserve"> </w:t>
      </w:r>
    </w:p>
    <w:p w14:paraId="2177AA3D" w14:textId="77777777" w:rsidR="00643AA3" w:rsidRDefault="00D5782A">
      <w:pPr>
        <w:spacing w:after="0" w:line="259" w:lineRule="auto"/>
        <w:ind w:left="0" w:firstLine="0"/>
        <w:jc w:val="left"/>
      </w:pPr>
      <w:r>
        <w:rPr>
          <w:sz w:val="20"/>
        </w:rPr>
        <w:t xml:space="preserve"> </w:t>
      </w:r>
    </w:p>
    <w:p w14:paraId="06CAA794" w14:textId="77777777" w:rsidR="00643AA3" w:rsidRDefault="00D5782A">
      <w:pPr>
        <w:spacing w:after="55" w:line="259" w:lineRule="auto"/>
        <w:ind w:left="0" w:firstLine="0"/>
        <w:jc w:val="left"/>
      </w:pPr>
      <w:r>
        <w:rPr>
          <w:sz w:val="20"/>
        </w:rPr>
        <w:t xml:space="preserve"> </w:t>
      </w:r>
    </w:p>
    <w:p w14:paraId="278B7BD5" w14:textId="77777777" w:rsidR="00643AA3" w:rsidRDefault="00D5782A">
      <w:pPr>
        <w:pStyle w:val="Titre3"/>
        <w:spacing w:after="0"/>
        <w:ind w:left="360" w:firstLine="0"/>
      </w:pPr>
      <w:proofErr w:type="gramStart"/>
      <w:r>
        <w:rPr>
          <w:rFonts w:ascii="Calibri" w:eastAsia="Calibri" w:hAnsi="Calibri" w:cs="Calibri"/>
          <w:u w:val="none" w:color="000000"/>
        </w:rPr>
        <w:t>●</w:t>
      </w:r>
      <w:r>
        <w:rPr>
          <w:u w:val="none" w:color="000000"/>
        </w:rPr>
        <w:t xml:space="preserve"> </w:t>
      </w:r>
      <w:r>
        <w:rPr>
          <w:rFonts w:ascii="Calibri" w:eastAsia="Calibri" w:hAnsi="Calibri" w:cs="Calibri"/>
          <w:sz w:val="20"/>
          <w:u w:val="none" w:color="000000"/>
        </w:rPr>
        <w:t xml:space="preserve"> </w:t>
      </w:r>
      <w:r>
        <w:rPr>
          <w:rFonts w:ascii="Calibri" w:eastAsia="Calibri" w:hAnsi="Calibri" w:cs="Calibri"/>
          <w:b/>
          <w:u w:val="none" w:color="000000"/>
        </w:rPr>
        <w:t>Evénements</w:t>
      </w:r>
      <w:proofErr w:type="gramEnd"/>
      <w:r>
        <w:rPr>
          <w:rFonts w:ascii="Calibri" w:eastAsia="Calibri" w:hAnsi="Calibri" w:cs="Calibri"/>
          <w:b/>
          <w:u w:val="none" w:color="000000"/>
        </w:rPr>
        <w:t xml:space="preserve"> publics coorganisés avec les laboratoires de Nantes Université </w:t>
      </w:r>
    </w:p>
    <w:p w14:paraId="2D1A7485" w14:textId="77777777" w:rsidR="00643AA3" w:rsidRDefault="00D5782A">
      <w:pPr>
        <w:spacing w:after="0" w:line="259" w:lineRule="auto"/>
        <w:ind w:left="0" w:right="92" w:firstLine="0"/>
        <w:jc w:val="left"/>
      </w:pPr>
      <w:r>
        <w:rPr>
          <w:sz w:val="23"/>
        </w:rPr>
        <w:t xml:space="preserve"> </w:t>
      </w:r>
    </w:p>
    <w:p w14:paraId="6AF4D97F" w14:textId="77777777" w:rsidR="00643AA3" w:rsidRDefault="00D5782A">
      <w:pPr>
        <w:spacing w:after="0"/>
        <w:ind w:left="11" w:right="79"/>
      </w:pPr>
      <w:r>
        <w:rPr>
          <w:noProof/>
        </w:rPr>
        <w:drawing>
          <wp:anchor distT="0" distB="0" distL="114300" distR="114300" simplePos="0" relativeHeight="251663360" behindDoc="0" locked="0" layoutInCell="1" allowOverlap="0" wp14:anchorId="78FEE141" wp14:editId="65147F3C">
            <wp:simplePos x="0" y="0"/>
            <wp:positionH relativeFrom="column">
              <wp:posOffset>3927805</wp:posOffset>
            </wp:positionH>
            <wp:positionV relativeFrom="paragraph">
              <wp:posOffset>-95630</wp:posOffset>
            </wp:positionV>
            <wp:extent cx="1833245" cy="2590800"/>
            <wp:effectExtent l="0" t="0" r="0" b="0"/>
            <wp:wrapSquare wrapText="bothSides"/>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48"/>
                    <a:stretch>
                      <a:fillRect/>
                    </a:stretch>
                  </pic:blipFill>
                  <pic:spPr>
                    <a:xfrm>
                      <a:off x="0" y="0"/>
                      <a:ext cx="1833245" cy="2590800"/>
                    </a:xfrm>
                    <a:prstGeom prst="rect">
                      <a:avLst/>
                    </a:prstGeom>
                  </pic:spPr>
                </pic:pic>
              </a:graphicData>
            </a:graphic>
          </wp:anchor>
        </w:drawing>
      </w:r>
      <w:r>
        <w:rPr>
          <w:noProof/>
        </w:rPr>
        <w:drawing>
          <wp:anchor distT="0" distB="0" distL="114300" distR="114300" simplePos="0" relativeHeight="251664384" behindDoc="0" locked="0" layoutInCell="1" allowOverlap="0" wp14:anchorId="5E620E1E" wp14:editId="72C46F42">
            <wp:simplePos x="0" y="0"/>
            <wp:positionH relativeFrom="column">
              <wp:posOffset>330</wp:posOffset>
            </wp:positionH>
            <wp:positionV relativeFrom="paragraph">
              <wp:posOffset>2373630</wp:posOffset>
            </wp:positionV>
            <wp:extent cx="2008505" cy="2840990"/>
            <wp:effectExtent l="0" t="0" r="0" b="0"/>
            <wp:wrapSquare wrapText="bothSides"/>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49"/>
                    <a:stretch>
                      <a:fillRect/>
                    </a:stretch>
                  </pic:blipFill>
                  <pic:spPr>
                    <a:xfrm>
                      <a:off x="0" y="0"/>
                      <a:ext cx="2008505" cy="2840990"/>
                    </a:xfrm>
                    <a:prstGeom prst="rect">
                      <a:avLst/>
                    </a:prstGeom>
                  </pic:spPr>
                </pic:pic>
              </a:graphicData>
            </a:graphic>
          </wp:anchor>
        </w:drawing>
      </w:r>
      <w:r>
        <w:t xml:space="preserve">En dehors de ceux prévus dans le programme d’activité, le Centre </w:t>
      </w:r>
      <w:r>
        <w:t xml:space="preserve">organise des conférences en partenariat avec les laboratoires de Sciences humaines de Nantes Université.  </w:t>
      </w:r>
    </w:p>
    <w:p w14:paraId="4E48CC68" w14:textId="77777777" w:rsidR="00643AA3" w:rsidRDefault="00D5782A">
      <w:pPr>
        <w:spacing w:after="0" w:line="259" w:lineRule="auto"/>
        <w:ind w:left="0" w:right="92" w:firstLine="0"/>
        <w:jc w:val="left"/>
      </w:pPr>
      <w:r>
        <w:t xml:space="preserve"> </w:t>
      </w:r>
    </w:p>
    <w:p w14:paraId="59D68194" w14:textId="77777777" w:rsidR="00643AA3" w:rsidRDefault="00D5782A">
      <w:pPr>
        <w:spacing w:after="0"/>
        <w:ind w:left="11" w:right="79"/>
      </w:pPr>
      <w:r>
        <w:t xml:space="preserve">Le premier était une conférence de </w:t>
      </w:r>
      <w:r>
        <w:rPr>
          <w:b/>
        </w:rPr>
        <w:t>Stephen Alan Bourque</w:t>
      </w:r>
      <w:r>
        <w:t xml:space="preserve">, historien spécialiste des bombardements alliés en France pendant la Deuxième guerre mondiale, coorganisée avec le </w:t>
      </w:r>
      <w:r>
        <w:rPr>
          <w:b/>
        </w:rPr>
        <w:t>CRINI</w:t>
      </w:r>
      <w:r>
        <w:t xml:space="preserve"> (Centre de </w:t>
      </w:r>
    </w:p>
    <w:p w14:paraId="1535F5C4" w14:textId="77777777" w:rsidR="00643AA3" w:rsidRDefault="00D5782A">
      <w:pPr>
        <w:spacing w:after="0"/>
        <w:ind w:left="11" w:right="79"/>
      </w:pPr>
      <w:r>
        <w:t xml:space="preserve">Recherche sur </w:t>
      </w:r>
      <w:r>
        <w:t xml:space="preserve">les Identités, les Nations et l’Interculturalité) et le </w:t>
      </w:r>
      <w:r>
        <w:rPr>
          <w:b/>
        </w:rPr>
        <w:t>CRHIA</w:t>
      </w:r>
      <w:r>
        <w:t xml:space="preserve"> (Centre de Recherche en Histoire Internationale et </w:t>
      </w:r>
    </w:p>
    <w:p w14:paraId="5222225D" w14:textId="77777777" w:rsidR="00643AA3" w:rsidRDefault="00D5782A">
      <w:pPr>
        <w:spacing w:after="10"/>
        <w:ind w:left="11" w:right="79"/>
      </w:pPr>
      <w:r>
        <w:t xml:space="preserve">Atlantique).  </w:t>
      </w:r>
    </w:p>
    <w:p w14:paraId="028D328A" w14:textId="77777777" w:rsidR="00643AA3" w:rsidRDefault="00D5782A">
      <w:pPr>
        <w:spacing w:after="0"/>
        <w:ind w:left="11" w:right="79"/>
      </w:pPr>
      <w:r>
        <w:t xml:space="preserve">Intitulée « Les paradoxes de la guerre « juste » », elle a eu lieu le 16 </w:t>
      </w:r>
      <w:r>
        <w:t xml:space="preserve">octobre sur le campus Tertre de l’Université. </w:t>
      </w:r>
      <w:r>
        <w:t xml:space="preserve"> </w:t>
      </w:r>
    </w:p>
    <w:p w14:paraId="7DD8890F" w14:textId="77777777" w:rsidR="00643AA3" w:rsidRDefault="00D5782A">
      <w:pPr>
        <w:spacing w:after="0" w:line="259" w:lineRule="auto"/>
        <w:ind w:left="0" w:right="92" w:firstLine="0"/>
        <w:jc w:val="left"/>
      </w:pPr>
      <w:r>
        <w:t xml:space="preserve"> </w:t>
      </w:r>
    </w:p>
    <w:p w14:paraId="770EF5BD" w14:textId="77777777" w:rsidR="00643AA3" w:rsidRDefault="00D5782A">
      <w:pPr>
        <w:spacing w:after="0" w:line="259" w:lineRule="auto"/>
        <w:ind w:left="0" w:right="92" w:firstLine="0"/>
        <w:jc w:val="left"/>
      </w:pPr>
      <w:r>
        <w:t xml:space="preserve"> </w:t>
      </w:r>
    </w:p>
    <w:p w14:paraId="13F65D28" w14:textId="77777777" w:rsidR="00643AA3" w:rsidRDefault="00D5782A">
      <w:pPr>
        <w:spacing w:after="0" w:line="259" w:lineRule="auto"/>
        <w:ind w:left="1" w:right="92" w:firstLine="0"/>
        <w:jc w:val="left"/>
      </w:pPr>
      <w:r>
        <w:t xml:space="preserve"> </w:t>
      </w:r>
    </w:p>
    <w:p w14:paraId="6D6086FE" w14:textId="77777777" w:rsidR="00643AA3" w:rsidRDefault="00D5782A">
      <w:pPr>
        <w:spacing w:after="0"/>
        <w:ind w:left="11" w:right="76"/>
      </w:pPr>
      <w:r>
        <w:t xml:space="preserve">Le CEJM a également participé à l’organisation d’un séminaire </w:t>
      </w:r>
      <w:r>
        <w:t xml:space="preserve">sur les « Nouvelles approches de la Deuxième Guerre mondiale » organisé par le CRHA le 16 novembre 2023 sur le campus Tertre et préparé par </w:t>
      </w:r>
      <w:proofErr w:type="spellStart"/>
      <w:r>
        <w:rPr>
          <w:b/>
        </w:rPr>
        <w:t>Eric</w:t>
      </w:r>
      <w:proofErr w:type="spellEnd"/>
      <w:r>
        <w:rPr>
          <w:b/>
        </w:rPr>
        <w:t xml:space="preserve"> </w:t>
      </w:r>
      <w:proofErr w:type="spellStart"/>
      <w:r>
        <w:rPr>
          <w:b/>
        </w:rPr>
        <w:t>Schnakenbourg</w:t>
      </w:r>
      <w:proofErr w:type="spellEnd"/>
      <w:r>
        <w:t xml:space="preserve">, professeur d’histoire </w:t>
      </w:r>
      <w:r>
        <w:t xml:space="preserve">moderne et </w:t>
      </w:r>
      <w:r>
        <w:rPr>
          <w:b/>
        </w:rPr>
        <w:t>Michel Catala</w:t>
      </w:r>
      <w:r>
        <w:t xml:space="preserve">, professeur d’histoire contemporaine. Il invitait l’historien au CNRS et spécialiste l’armée allemande </w:t>
      </w:r>
      <w:r>
        <w:rPr>
          <w:b/>
        </w:rPr>
        <w:t xml:space="preserve">Jean-Luc </w:t>
      </w:r>
      <w:proofErr w:type="spellStart"/>
      <w:r>
        <w:rPr>
          <w:b/>
        </w:rPr>
        <w:t>Leuleu</w:t>
      </w:r>
      <w:proofErr w:type="spellEnd"/>
      <w:r>
        <w:t xml:space="preserve">, ainsi que le directeur de l’Institut pour la Paix, </w:t>
      </w:r>
      <w:r>
        <w:rPr>
          <w:b/>
        </w:rPr>
        <w:t xml:space="preserve">Thomas </w:t>
      </w:r>
      <w:proofErr w:type="spellStart"/>
      <w:r>
        <w:rPr>
          <w:b/>
        </w:rPr>
        <w:t>Hippler</w:t>
      </w:r>
      <w:proofErr w:type="spellEnd"/>
      <w:r>
        <w:t xml:space="preserve">.  </w:t>
      </w:r>
    </w:p>
    <w:p w14:paraId="2B27B8B5" w14:textId="77777777" w:rsidR="00643AA3" w:rsidRDefault="00D5782A">
      <w:pPr>
        <w:spacing w:after="0" w:line="259" w:lineRule="auto"/>
        <w:ind w:left="1" w:firstLine="0"/>
        <w:jc w:val="left"/>
      </w:pPr>
      <w:r>
        <w:t xml:space="preserve"> </w:t>
      </w:r>
    </w:p>
    <w:p w14:paraId="2DE5CA1A" w14:textId="77777777" w:rsidR="00643AA3" w:rsidRDefault="00D5782A">
      <w:pPr>
        <w:spacing w:after="0" w:line="259" w:lineRule="auto"/>
        <w:ind w:left="1" w:firstLine="0"/>
        <w:jc w:val="left"/>
      </w:pPr>
      <w:r>
        <w:t xml:space="preserve"> </w:t>
      </w:r>
    </w:p>
    <w:p w14:paraId="638712D2" w14:textId="77777777" w:rsidR="00643AA3" w:rsidRDefault="00D5782A">
      <w:pPr>
        <w:spacing w:after="0"/>
        <w:ind w:left="11" w:right="79"/>
      </w:pPr>
      <w:r>
        <w:lastRenderedPageBreak/>
        <w:t xml:space="preserve">Par ailleurs, le Centre Jean Monnet </w:t>
      </w:r>
      <w:proofErr w:type="spellStart"/>
      <w:r>
        <w:t>UniPaix</w:t>
      </w:r>
      <w:proofErr w:type="spellEnd"/>
      <w:r>
        <w:t xml:space="preserve"> réfléchit à une collaboration plus étroite avec </w:t>
      </w:r>
      <w:r>
        <w:rPr>
          <w:b/>
        </w:rPr>
        <w:t>l’Institut pour la Paix</w:t>
      </w:r>
      <w:r>
        <w:t xml:space="preserve">, </w:t>
      </w:r>
      <w:r>
        <w:t xml:space="preserve">fraîchement créé, pour, entre autres, organiser une conférence en 2024 qui associerait également le laboratoire Droit et Changement Social (DCS) de Nantes Université.   </w:t>
      </w:r>
    </w:p>
    <w:p w14:paraId="4FE9F827" w14:textId="77777777" w:rsidR="00643AA3" w:rsidRDefault="00D5782A">
      <w:pPr>
        <w:spacing w:after="0"/>
        <w:ind w:left="11" w:right="79"/>
      </w:pPr>
      <w:r>
        <w:t>Pour le CEJM, ces conf</w:t>
      </w:r>
      <w:r>
        <w:t xml:space="preserve">érences n’induisent pas de frais mais une </w:t>
      </w:r>
      <w:r>
        <w:rPr>
          <w:b/>
        </w:rPr>
        <w:t>mise à disposition de ressources humaines</w:t>
      </w:r>
      <w:r>
        <w:t xml:space="preserve"> pour la communication ou la logistique.  </w:t>
      </w:r>
    </w:p>
    <w:p w14:paraId="5DE1BF4A" w14:textId="77777777" w:rsidR="00643AA3" w:rsidRDefault="00D5782A">
      <w:pPr>
        <w:spacing w:after="0" w:line="259" w:lineRule="auto"/>
        <w:ind w:left="0" w:firstLine="0"/>
        <w:jc w:val="left"/>
      </w:pPr>
      <w:r>
        <w:t xml:space="preserve"> </w:t>
      </w:r>
    </w:p>
    <w:p w14:paraId="387472E5" w14:textId="77777777" w:rsidR="00643AA3" w:rsidRDefault="00D5782A">
      <w:pPr>
        <w:spacing w:after="160" w:line="259" w:lineRule="auto"/>
        <w:ind w:left="0" w:firstLine="0"/>
        <w:jc w:val="left"/>
      </w:pPr>
      <w:r>
        <w:t xml:space="preserve"> </w:t>
      </w:r>
    </w:p>
    <w:p w14:paraId="66687C14" w14:textId="77777777" w:rsidR="00643AA3" w:rsidRDefault="00D5782A">
      <w:pPr>
        <w:spacing w:after="643" w:line="259" w:lineRule="auto"/>
        <w:ind w:left="0" w:firstLine="0"/>
        <w:jc w:val="left"/>
      </w:pPr>
      <w:r>
        <w:t xml:space="preserve"> </w:t>
      </w:r>
    </w:p>
    <w:p w14:paraId="516CF0A5" w14:textId="77777777" w:rsidR="00643AA3" w:rsidRDefault="00D5782A">
      <w:pPr>
        <w:pStyle w:val="Titre1"/>
        <w:ind w:left="-5"/>
      </w:pPr>
      <w:bookmarkStart w:id="20" w:name="_Toc214530628"/>
      <w:r>
        <w:t>ACTIVITÉS 2024</w:t>
      </w:r>
      <w:bookmarkEnd w:id="20"/>
      <w:r>
        <w:t xml:space="preserve"> </w:t>
      </w:r>
    </w:p>
    <w:p w14:paraId="5B58BA90" w14:textId="77777777" w:rsidR="00643AA3" w:rsidRDefault="00D5782A">
      <w:pPr>
        <w:pStyle w:val="Titre2"/>
        <w:ind w:left="-5"/>
      </w:pPr>
      <w:bookmarkStart w:id="21" w:name="_Toc214530629"/>
      <w:r>
        <w:rPr>
          <w:noProof/>
        </w:rPr>
        <w:drawing>
          <wp:anchor distT="0" distB="0" distL="114300" distR="114300" simplePos="0" relativeHeight="251665408" behindDoc="0" locked="0" layoutInCell="1" allowOverlap="0" wp14:anchorId="74ED396C" wp14:editId="4BC0ED94">
            <wp:simplePos x="0" y="0"/>
            <wp:positionH relativeFrom="column">
              <wp:posOffset>3807155</wp:posOffset>
            </wp:positionH>
            <wp:positionV relativeFrom="paragraph">
              <wp:posOffset>-94995</wp:posOffset>
            </wp:positionV>
            <wp:extent cx="2155190" cy="3048635"/>
            <wp:effectExtent l="0" t="0" r="0" b="0"/>
            <wp:wrapSquare wrapText="bothSides"/>
            <wp:docPr id="2061" name="Picture 2061"/>
            <wp:cNvGraphicFramePr/>
            <a:graphic xmlns:a="http://schemas.openxmlformats.org/drawingml/2006/main">
              <a:graphicData uri="http://schemas.openxmlformats.org/drawingml/2006/picture">
                <pic:pic xmlns:pic="http://schemas.openxmlformats.org/drawingml/2006/picture">
                  <pic:nvPicPr>
                    <pic:cNvPr id="2061" name="Picture 2061"/>
                    <pic:cNvPicPr/>
                  </pic:nvPicPr>
                  <pic:blipFill>
                    <a:blip r:embed="rId50"/>
                    <a:stretch>
                      <a:fillRect/>
                    </a:stretch>
                  </pic:blipFill>
                  <pic:spPr>
                    <a:xfrm>
                      <a:off x="0" y="0"/>
                      <a:ext cx="2155190" cy="3048635"/>
                    </a:xfrm>
                    <a:prstGeom prst="rect">
                      <a:avLst/>
                    </a:prstGeom>
                  </pic:spPr>
                </pic:pic>
              </a:graphicData>
            </a:graphic>
          </wp:anchor>
        </w:drawing>
      </w:r>
      <w:proofErr w:type="spellStart"/>
      <w:r>
        <w:t>Europathon</w:t>
      </w:r>
      <w:bookmarkEnd w:id="21"/>
      <w:proofErr w:type="spellEnd"/>
      <w:r>
        <w:rPr>
          <w:u w:val="none" w:color="000000"/>
        </w:rPr>
        <w:t xml:space="preserve">  </w:t>
      </w:r>
    </w:p>
    <w:p w14:paraId="75FA113B" w14:textId="77777777" w:rsidR="00643AA3" w:rsidRDefault="00D5782A">
      <w:pPr>
        <w:spacing w:after="142" w:line="256" w:lineRule="auto"/>
        <w:ind w:left="-5"/>
        <w:jc w:val="left"/>
      </w:pPr>
      <w:r>
        <w:t>L</w:t>
      </w:r>
      <w:r>
        <w:t>e premier événement de l’année 2024 est l’</w:t>
      </w:r>
      <w:proofErr w:type="spellStart"/>
      <w:r>
        <w:rPr>
          <w:b/>
        </w:rPr>
        <w:t>Europathon</w:t>
      </w:r>
      <w:proofErr w:type="spellEnd"/>
      <w:r>
        <w:t xml:space="preserve">, qui a </w:t>
      </w:r>
      <w:r>
        <w:t xml:space="preserve">déjà eu lieu en ce 31 janvier 2024 mais qui fera l’objet d’une description détaillée dans le rapport d’activité 2024. </w:t>
      </w:r>
      <w:r>
        <w:rPr>
          <w:b/>
          <w:sz w:val="24"/>
        </w:rPr>
        <w:t xml:space="preserve"> </w:t>
      </w:r>
    </w:p>
    <w:p w14:paraId="15740C5B" w14:textId="77777777" w:rsidR="00643AA3" w:rsidRDefault="00D5782A">
      <w:pPr>
        <w:ind w:left="11" w:right="79"/>
      </w:pPr>
      <w:r>
        <w:t xml:space="preserve">Il s’agit d’un </w:t>
      </w:r>
      <w:r>
        <w:rPr>
          <w:b/>
        </w:rPr>
        <w:t>marathon créatif</w:t>
      </w:r>
      <w:r>
        <w:t xml:space="preserve"> destiné à une trentaine </w:t>
      </w:r>
      <w:r>
        <w:t xml:space="preserve">d’étudiantes et d’étudiants en Master, sur le thème du </w:t>
      </w:r>
      <w:r>
        <w:t xml:space="preserve">changement climatique et de la paix civile en Europe.  </w:t>
      </w:r>
    </w:p>
    <w:p w14:paraId="200AC5B8" w14:textId="77777777" w:rsidR="00643AA3" w:rsidRDefault="00D5782A">
      <w:pPr>
        <w:ind w:left="11" w:right="79"/>
      </w:pPr>
      <w:r>
        <w:t xml:space="preserve">Le but était pour ces étudiants de parvenir à imaginer des </w:t>
      </w:r>
      <w:r>
        <w:rPr>
          <w:b/>
        </w:rPr>
        <w:t>solutions innovantes pour les acteurs de la paix civile</w:t>
      </w:r>
      <w:r>
        <w:t xml:space="preserve"> (collectivités territoriales, associations, </w:t>
      </w:r>
      <w:proofErr w:type="spellStart"/>
      <w:r>
        <w:t>ONGs</w:t>
      </w:r>
      <w:proofErr w:type="spellEnd"/>
      <w:r>
        <w:t xml:space="preserve">) afin de les aider à </w:t>
      </w:r>
      <w:r>
        <w:rPr>
          <w:b/>
        </w:rPr>
        <w:t>se prémunir face aux dangers du changement climatique</w:t>
      </w:r>
      <w:r>
        <w:t xml:space="preserve">.  </w:t>
      </w:r>
    </w:p>
    <w:p w14:paraId="584FE255" w14:textId="77777777" w:rsidR="00643AA3" w:rsidRDefault="00D5782A">
      <w:pPr>
        <w:spacing w:after="388"/>
        <w:ind w:left="11" w:right="76"/>
      </w:pPr>
      <w:r>
        <w:t xml:space="preserve">L’événement a été organisé en partenariat avec l’Université </w:t>
      </w:r>
      <w:r>
        <w:t xml:space="preserve">européenne </w:t>
      </w:r>
      <w:proofErr w:type="spellStart"/>
      <w:r>
        <w:rPr>
          <w:b/>
        </w:rPr>
        <w:t>EUniWell</w:t>
      </w:r>
      <w:proofErr w:type="spellEnd"/>
      <w:r>
        <w:t xml:space="preserve">, ce qui a permis de </w:t>
      </w:r>
      <w:r>
        <w:rPr>
          <w:b/>
        </w:rPr>
        <w:t>faire venir deux étudiantes étrangères</w:t>
      </w:r>
      <w:r>
        <w:t xml:space="preserve">, de l’Université de Murcie (Espagne) et </w:t>
      </w:r>
      <w:r>
        <w:t xml:space="preserve">Constance (Allemagne). </w:t>
      </w:r>
    </w:p>
    <w:p w14:paraId="0BAAC374" w14:textId="77777777" w:rsidR="00643AA3" w:rsidRDefault="00D5782A">
      <w:pPr>
        <w:pStyle w:val="Titre2"/>
        <w:ind w:left="-5"/>
      </w:pPr>
      <w:bookmarkStart w:id="22" w:name="_Toc214530630"/>
      <w:r>
        <w:t>Mallette pédagogique</w:t>
      </w:r>
      <w:bookmarkEnd w:id="22"/>
      <w:r>
        <w:rPr>
          <w:u w:val="none" w:color="000000"/>
        </w:rPr>
        <w:t xml:space="preserve">  </w:t>
      </w:r>
    </w:p>
    <w:p w14:paraId="3118F42F" w14:textId="77777777" w:rsidR="00643AA3" w:rsidRDefault="00D5782A">
      <w:pPr>
        <w:ind w:left="11" w:right="76"/>
      </w:pPr>
      <w:r>
        <w:t xml:space="preserve">La mallette pédagogique est un outil destiné à proposer du contenu issu des recherches des membres </w:t>
      </w:r>
      <w:r>
        <w:t>d’</w:t>
      </w:r>
      <w:proofErr w:type="spellStart"/>
      <w:r>
        <w:t>UniPaix</w:t>
      </w:r>
      <w:proofErr w:type="spellEnd"/>
      <w:r>
        <w:t xml:space="preserve"> aux enseignants du secondaire, dans un format numérique innovant. Pour ce faire, le Centre Jean Monnet s’appuie sur l’expérience du </w:t>
      </w:r>
      <w:r>
        <w:rPr>
          <w:b/>
        </w:rPr>
        <w:t>LIPE</w:t>
      </w:r>
      <w:r>
        <w:t xml:space="preserve"> </w:t>
      </w:r>
      <w:hyperlink r:id="rId51">
        <w:r>
          <w:t>(</w:t>
        </w:r>
      </w:hyperlink>
      <w:hyperlink r:id="rId52">
        <w:r>
          <w:rPr>
            <w:color w:val="0563C1"/>
            <w:u w:val="single" w:color="0563C1"/>
          </w:rPr>
          <w:t>Laboratoire d’Innovation Pédagogique sur l’Europe</w:t>
        </w:r>
      </w:hyperlink>
      <w:hyperlink r:id="rId53">
        <w:r>
          <w:t>)</w:t>
        </w:r>
      </w:hyperlink>
      <w:r>
        <w:t xml:space="preserve">, porté par </w:t>
      </w:r>
      <w:r>
        <w:rPr>
          <w:b/>
        </w:rPr>
        <w:t>Virginie Chaillou-</w:t>
      </w:r>
      <w:proofErr w:type="spellStart"/>
      <w:r>
        <w:rPr>
          <w:b/>
        </w:rPr>
        <w:t>Atrous</w:t>
      </w:r>
      <w:proofErr w:type="spellEnd"/>
      <w:r>
        <w:t xml:space="preserve"> </w:t>
      </w:r>
      <w:r>
        <w:t xml:space="preserve">professeure à Nantes Université, et son réseau d’enseignants en </w:t>
      </w:r>
      <w:r>
        <w:t>histoire-</w:t>
      </w:r>
      <w:r>
        <w:t xml:space="preserve">géographie dans des lycées et collèges de l’Académie de Nantes. </w:t>
      </w:r>
      <w:r>
        <w:t xml:space="preserve"> </w:t>
      </w:r>
    </w:p>
    <w:p w14:paraId="255C8E03" w14:textId="77777777" w:rsidR="00643AA3" w:rsidRDefault="00D5782A">
      <w:pPr>
        <w:ind w:left="11" w:right="79"/>
      </w:pPr>
      <w:r>
        <w:t xml:space="preserve">Les réunions de travail sur la création de cette mallette pédagogique ont débuté le 4 octobre 2023 et </w:t>
      </w:r>
      <w:r>
        <w:t xml:space="preserve">se poursuivront tout au long de l’année pour un premier test à la rentrée 2024. </w:t>
      </w:r>
      <w:r>
        <w:t xml:space="preserve"> </w:t>
      </w:r>
    </w:p>
    <w:p w14:paraId="6AC0C1E2" w14:textId="77777777" w:rsidR="00643AA3" w:rsidRDefault="00D5782A">
      <w:pPr>
        <w:spacing w:after="379" w:line="259" w:lineRule="auto"/>
        <w:ind w:left="0" w:firstLine="0"/>
        <w:jc w:val="left"/>
      </w:pPr>
      <w:r>
        <w:t xml:space="preserve"> </w:t>
      </w:r>
    </w:p>
    <w:p w14:paraId="7FDAEF29" w14:textId="77777777" w:rsidR="00643AA3" w:rsidRDefault="00D5782A">
      <w:pPr>
        <w:pStyle w:val="Titre2"/>
        <w:ind w:left="-5"/>
      </w:pPr>
      <w:bookmarkStart w:id="23" w:name="_Toc214530631"/>
      <w:r>
        <w:t>Colloque Sports &amp; EU</w:t>
      </w:r>
      <w:bookmarkEnd w:id="23"/>
      <w:r>
        <w:rPr>
          <w:u w:val="none" w:color="000000"/>
        </w:rPr>
        <w:t xml:space="preserve">   </w:t>
      </w:r>
    </w:p>
    <w:p w14:paraId="0D1605F6" w14:textId="77777777" w:rsidR="00643AA3" w:rsidRDefault="00D5782A">
      <w:pPr>
        <w:ind w:left="11" w:right="79"/>
      </w:pPr>
      <w:r>
        <w:t xml:space="preserve">Le </w:t>
      </w:r>
      <w:hyperlink r:id="rId54">
        <w:r>
          <w:rPr>
            <w:color w:val="0563C1"/>
            <w:u w:val="single" w:color="0563C1"/>
          </w:rPr>
          <w:t>colloque Sports &amp; EU</w:t>
        </w:r>
      </w:hyperlink>
      <w:hyperlink r:id="rId55">
        <w:r>
          <w:t xml:space="preserve"> </w:t>
        </w:r>
      </w:hyperlink>
      <w:r>
        <w:t xml:space="preserve">est organisé par </w:t>
      </w:r>
      <w:r>
        <w:rPr>
          <w:b/>
        </w:rPr>
        <w:t>l’association européenne Sports &amp; EU</w:t>
      </w:r>
      <w:r>
        <w:t xml:space="preserve"> et </w:t>
      </w:r>
      <w:r>
        <w:rPr>
          <w:b/>
        </w:rPr>
        <w:t xml:space="preserve">Albrecht </w:t>
      </w:r>
      <w:proofErr w:type="spellStart"/>
      <w:r>
        <w:rPr>
          <w:b/>
        </w:rPr>
        <w:t>Sonntag</w:t>
      </w:r>
      <w:proofErr w:type="spellEnd"/>
      <w:r>
        <w:t xml:space="preserve">, co-directeur du Centre </w:t>
      </w:r>
      <w:proofErr w:type="spellStart"/>
      <w:r>
        <w:t>UniPaix</w:t>
      </w:r>
      <w:proofErr w:type="spellEnd"/>
      <w:r>
        <w:t xml:space="preserve"> et professeur à </w:t>
      </w:r>
      <w:r>
        <w:rPr>
          <w:b/>
        </w:rPr>
        <w:t>l’EU*Asia Institute de</w:t>
      </w:r>
      <w:r>
        <w:t xml:space="preserve"> </w:t>
      </w:r>
      <w:r>
        <w:rPr>
          <w:b/>
        </w:rPr>
        <w:t>l’ESSCA Angers</w:t>
      </w:r>
      <w:r>
        <w:t xml:space="preserve"> où se déroulera </w:t>
      </w:r>
      <w:r>
        <w:t>le colloque. L’ESSCA Angers est par ailleur</w:t>
      </w:r>
      <w:r>
        <w:t xml:space="preserve">s partenaire du projet </w:t>
      </w:r>
      <w:proofErr w:type="spellStart"/>
      <w:r>
        <w:t>UniPaix</w:t>
      </w:r>
      <w:proofErr w:type="spellEnd"/>
      <w:r>
        <w:t xml:space="preserve">.  </w:t>
      </w:r>
    </w:p>
    <w:p w14:paraId="20EF70D5" w14:textId="77777777" w:rsidR="00643AA3" w:rsidRDefault="00D5782A">
      <w:pPr>
        <w:ind w:left="11" w:right="79"/>
      </w:pPr>
      <w:r>
        <w:lastRenderedPageBreak/>
        <w:t>Le thème du colloque sur le sport et l’UE s’inscrit dans un contexte particulièrement propice</w:t>
      </w:r>
      <w:r>
        <w:t xml:space="preserve"> : quelques mois après la Coupe du Monde de Rugby organisée en France et quelques semaines avant les Jeux Olympiques de Paris 2024. Les organisateurs souhaitent donc axer les interventions sur le lien entre </w:t>
      </w:r>
      <w:r>
        <w:rPr>
          <w:b/>
        </w:rPr>
        <w:t>sport, diplomatie, paix et droits humains</w:t>
      </w:r>
      <w:r>
        <w:t xml:space="preserve">.   </w:t>
      </w:r>
    </w:p>
    <w:p w14:paraId="1CC85347" w14:textId="77777777" w:rsidR="00643AA3" w:rsidRDefault="00D5782A">
      <w:pPr>
        <w:ind w:left="11" w:right="79"/>
      </w:pPr>
      <w:r>
        <w:t xml:space="preserve">Le Centre </w:t>
      </w:r>
      <w:proofErr w:type="spellStart"/>
      <w:r>
        <w:t>UniPaix</w:t>
      </w:r>
      <w:proofErr w:type="spellEnd"/>
      <w:r>
        <w:t xml:space="preserve"> profitera donc de cette occasion pour organiser une conférence grand public dans </w:t>
      </w:r>
      <w:r>
        <w:t>le cadre de l’événement qui aura li</w:t>
      </w:r>
      <w:r>
        <w:t xml:space="preserve">eu les 25 et 26 juin 2024.  </w:t>
      </w:r>
    </w:p>
    <w:p w14:paraId="4C2F919A" w14:textId="77777777" w:rsidR="00643AA3" w:rsidRDefault="00D5782A">
      <w:pPr>
        <w:spacing w:after="158" w:line="259" w:lineRule="auto"/>
        <w:ind w:left="0" w:firstLine="0"/>
        <w:jc w:val="left"/>
      </w:pPr>
      <w:r>
        <w:t xml:space="preserve"> </w:t>
      </w:r>
    </w:p>
    <w:p w14:paraId="57F18D5F" w14:textId="77777777" w:rsidR="00643AA3" w:rsidRDefault="00D5782A">
      <w:pPr>
        <w:ind w:left="11" w:right="76"/>
      </w:pPr>
      <w:r>
        <w:t xml:space="preserve">Le reste des activités prévues pour 2024 ne dispose pas d’un contenu et/ou </w:t>
      </w:r>
      <w:proofErr w:type="gramStart"/>
      <w:r>
        <w:t xml:space="preserve">d’une organisation </w:t>
      </w:r>
      <w:r>
        <w:t>suffisamment étayés</w:t>
      </w:r>
      <w:proofErr w:type="gramEnd"/>
      <w:r>
        <w:t xml:space="preserve"> </w:t>
      </w:r>
      <w:r>
        <w:t xml:space="preserve">pour pouvoir faire l’objet d’une présentation détaillée ici. </w:t>
      </w:r>
      <w:r>
        <w:t xml:space="preserve"> </w:t>
      </w:r>
    </w:p>
    <w:p w14:paraId="68C959D7" w14:textId="77777777" w:rsidR="00643AA3" w:rsidRDefault="00D5782A">
      <w:pPr>
        <w:spacing w:after="646" w:line="259" w:lineRule="auto"/>
        <w:ind w:left="0" w:firstLine="0"/>
        <w:jc w:val="left"/>
      </w:pPr>
      <w:r>
        <w:t xml:space="preserve"> </w:t>
      </w:r>
    </w:p>
    <w:p w14:paraId="0D4CC4D7" w14:textId="6CCAF3B1" w:rsidR="00643AA3" w:rsidRDefault="00D5782A">
      <w:pPr>
        <w:ind w:left="11" w:right="79"/>
      </w:pPr>
      <w:r>
        <w:t xml:space="preserve"> </w:t>
      </w:r>
    </w:p>
    <w:sectPr w:rsidR="00643AA3">
      <w:footerReference w:type="even" r:id="rId56"/>
      <w:footerReference w:type="default" r:id="rId57"/>
      <w:footerReference w:type="first" r:id="rId58"/>
      <w:pgSz w:w="11906" w:h="16838"/>
      <w:pgMar w:top="1417" w:right="1326" w:bottom="1520" w:left="1416"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2CEF" w14:textId="77777777" w:rsidR="00D5782A" w:rsidRDefault="00D5782A">
      <w:pPr>
        <w:spacing w:after="0" w:line="240" w:lineRule="auto"/>
      </w:pPr>
      <w:r>
        <w:separator/>
      </w:r>
    </w:p>
  </w:endnote>
  <w:endnote w:type="continuationSeparator" w:id="0">
    <w:p w14:paraId="355E1F1F" w14:textId="77777777" w:rsidR="00D5782A" w:rsidRDefault="00D5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43BE" w14:textId="77777777" w:rsidR="00643AA3" w:rsidRDefault="00D5782A">
    <w:pPr>
      <w:spacing w:after="0" w:line="259" w:lineRule="auto"/>
      <w:ind w:left="0" w:right="41" w:firstLine="0"/>
      <w:jc w:val="right"/>
    </w:pPr>
    <w:r>
      <w:t xml:space="preserve"> </w:t>
    </w:r>
  </w:p>
  <w:p w14:paraId="7040952E" w14:textId="77777777" w:rsidR="00643AA3" w:rsidRDefault="00D5782A">
    <w:pPr>
      <w:spacing w:after="0" w:line="259" w:lineRule="auto"/>
      <w:ind w:left="0" w:right="89" w:firstLine="0"/>
      <w:jc w:val="right"/>
    </w:pPr>
    <w:r>
      <w:fldChar w:fldCharType="begin"/>
    </w:r>
    <w:r>
      <w:instrText xml:space="preserve"> PAGE   \* MERGEFORMAT </w:instrText>
    </w:r>
    <w:r>
      <w:fldChar w:fldCharType="separate"/>
    </w:r>
    <w:r>
      <w:t>1</w:t>
    </w:r>
    <w:r>
      <w:fldChar w:fldCharType="end"/>
    </w:r>
    <w:r>
      <w:t xml:space="preserve"> </w:t>
    </w:r>
  </w:p>
  <w:p w14:paraId="78A7F8A6" w14:textId="77777777" w:rsidR="00643AA3" w:rsidRDefault="00D5782A">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7CC5" w14:textId="77777777" w:rsidR="00643AA3" w:rsidRDefault="00D5782A">
    <w:pPr>
      <w:spacing w:after="0" w:line="259" w:lineRule="auto"/>
      <w:ind w:left="0" w:right="41" w:firstLine="0"/>
      <w:jc w:val="right"/>
    </w:pPr>
    <w:r>
      <w:t xml:space="preserve"> </w:t>
    </w:r>
  </w:p>
  <w:p w14:paraId="62BE68EE" w14:textId="77777777" w:rsidR="00643AA3" w:rsidRDefault="00D5782A">
    <w:pPr>
      <w:spacing w:after="0" w:line="259" w:lineRule="auto"/>
      <w:ind w:left="0" w:right="89" w:firstLine="0"/>
      <w:jc w:val="right"/>
    </w:pPr>
    <w:r>
      <w:fldChar w:fldCharType="begin"/>
    </w:r>
    <w:r>
      <w:instrText xml:space="preserve"> PAGE   \* MERGEFORMAT </w:instrText>
    </w:r>
    <w:r>
      <w:fldChar w:fldCharType="separate"/>
    </w:r>
    <w:r>
      <w:t>1</w:t>
    </w:r>
    <w:r>
      <w:fldChar w:fldCharType="end"/>
    </w:r>
    <w:r>
      <w:t xml:space="preserve"> </w:t>
    </w:r>
  </w:p>
  <w:p w14:paraId="3DCC6AB9" w14:textId="77777777" w:rsidR="00643AA3" w:rsidRDefault="00D5782A">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3DF2" w14:textId="77777777" w:rsidR="00643AA3" w:rsidRDefault="00D5782A">
    <w:pPr>
      <w:spacing w:after="0" w:line="259" w:lineRule="auto"/>
      <w:ind w:left="0" w:right="41" w:firstLine="0"/>
      <w:jc w:val="right"/>
    </w:pPr>
    <w:r>
      <w:t xml:space="preserve"> </w:t>
    </w:r>
  </w:p>
  <w:p w14:paraId="6145136D" w14:textId="77777777" w:rsidR="00643AA3" w:rsidRDefault="00D5782A">
    <w:pPr>
      <w:spacing w:after="0" w:line="259" w:lineRule="auto"/>
      <w:ind w:left="0" w:right="89" w:firstLine="0"/>
      <w:jc w:val="right"/>
    </w:pPr>
    <w:r>
      <w:fldChar w:fldCharType="begin"/>
    </w:r>
    <w:r>
      <w:instrText xml:space="preserve"> PAGE   \* MERGEFORMAT </w:instrText>
    </w:r>
    <w:r>
      <w:fldChar w:fldCharType="separate"/>
    </w:r>
    <w:r>
      <w:t>1</w:t>
    </w:r>
    <w:r>
      <w:fldChar w:fldCharType="end"/>
    </w:r>
    <w:r>
      <w:t xml:space="preserve"> </w:t>
    </w:r>
  </w:p>
  <w:p w14:paraId="32072460" w14:textId="77777777" w:rsidR="00643AA3" w:rsidRDefault="00D5782A">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FEF57" w14:textId="77777777" w:rsidR="00D5782A" w:rsidRDefault="00D5782A">
      <w:pPr>
        <w:spacing w:after="0" w:line="240" w:lineRule="auto"/>
      </w:pPr>
      <w:r>
        <w:separator/>
      </w:r>
    </w:p>
  </w:footnote>
  <w:footnote w:type="continuationSeparator" w:id="0">
    <w:p w14:paraId="06AAD15C" w14:textId="77777777" w:rsidR="00D5782A" w:rsidRDefault="00D5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2CC1"/>
    <w:multiLevelType w:val="hybridMultilevel"/>
    <w:tmpl w:val="6994E344"/>
    <w:lvl w:ilvl="0" w:tplc="405EA1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1EE21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7EE48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0CAF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8A8C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ECA4A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126C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DE2F5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E0307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8106B41"/>
    <w:multiLevelType w:val="hybridMultilevel"/>
    <w:tmpl w:val="E85EECC6"/>
    <w:lvl w:ilvl="0" w:tplc="1CB0E93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F0C84A">
      <w:start w:val="1"/>
      <w:numFmt w:val="bullet"/>
      <w:lvlText w:val="o"/>
      <w:lvlJc w:val="left"/>
      <w:pPr>
        <w:ind w:left="18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F434DC">
      <w:start w:val="1"/>
      <w:numFmt w:val="bullet"/>
      <w:lvlText w:val="▪"/>
      <w:lvlJc w:val="left"/>
      <w:pPr>
        <w:ind w:left="26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8EAB04">
      <w:start w:val="1"/>
      <w:numFmt w:val="bullet"/>
      <w:lvlText w:val="•"/>
      <w:lvlJc w:val="left"/>
      <w:pPr>
        <w:ind w:left="3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72291A">
      <w:start w:val="1"/>
      <w:numFmt w:val="bullet"/>
      <w:lvlText w:val="o"/>
      <w:lvlJc w:val="left"/>
      <w:pPr>
        <w:ind w:left="40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18FE36">
      <w:start w:val="1"/>
      <w:numFmt w:val="bullet"/>
      <w:lvlText w:val="▪"/>
      <w:lvlJc w:val="left"/>
      <w:pPr>
        <w:ind w:left="47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8EF976">
      <w:start w:val="1"/>
      <w:numFmt w:val="bullet"/>
      <w:lvlText w:val="•"/>
      <w:lvlJc w:val="left"/>
      <w:pPr>
        <w:ind w:left="5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A93BE">
      <w:start w:val="1"/>
      <w:numFmt w:val="bullet"/>
      <w:lvlText w:val="o"/>
      <w:lvlJc w:val="left"/>
      <w:pPr>
        <w:ind w:left="6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7C4306">
      <w:start w:val="1"/>
      <w:numFmt w:val="bullet"/>
      <w:lvlText w:val="▪"/>
      <w:lvlJc w:val="left"/>
      <w:pPr>
        <w:ind w:left="6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1BF1C39"/>
    <w:multiLevelType w:val="hybridMultilevel"/>
    <w:tmpl w:val="DE48FA18"/>
    <w:lvl w:ilvl="0" w:tplc="33BC2E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6EB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DA9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50D2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860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0249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8884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E01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968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47C7B85"/>
    <w:multiLevelType w:val="hybridMultilevel"/>
    <w:tmpl w:val="BCCA038A"/>
    <w:lvl w:ilvl="0" w:tplc="0A6897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1EAAA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24F00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54B1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CC89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840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A6C0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409E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D0BFD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466362147">
    <w:abstractNumId w:val="2"/>
  </w:num>
  <w:num w:numId="2" w16cid:durableId="296568218">
    <w:abstractNumId w:val="3"/>
  </w:num>
  <w:num w:numId="3" w16cid:durableId="1030228760">
    <w:abstractNumId w:val="1"/>
  </w:num>
  <w:num w:numId="4" w16cid:durableId="570434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A3"/>
    <w:rsid w:val="00643AA3"/>
    <w:rsid w:val="00797573"/>
    <w:rsid w:val="00D578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2A42"/>
  <w15:docId w15:val="{C0309208-7E53-4A9C-BF5C-DE300E53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49" w:lineRule="auto"/>
      <w:ind w:left="10" w:hanging="10"/>
      <w:jc w:val="both"/>
    </w:pPr>
    <w:rPr>
      <w:rFonts w:ascii="Calibri" w:eastAsia="Calibri" w:hAnsi="Calibri" w:cs="Calibri"/>
      <w:color w:val="000000"/>
      <w:sz w:val="22"/>
    </w:rPr>
  </w:style>
  <w:style w:type="paragraph" w:styleId="Titre1">
    <w:name w:val="heading 1"/>
    <w:next w:val="Normal"/>
    <w:link w:val="Titre1Car"/>
    <w:uiPriority w:val="9"/>
    <w:qFormat/>
    <w:pPr>
      <w:keepNext/>
      <w:keepLines/>
      <w:spacing w:after="216" w:line="258" w:lineRule="auto"/>
      <w:ind w:left="10" w:hanging="10"/>
      <w:outlineLvl w:val="0"/>
    </w:pPr>
    <w:rPr>
      <w:rFonts w:ascii="Arial" w:eastAsia="Arial" w:hAnsi="Arial" w:cs="Arial"/>
      <w:color w:val="000000"/>
      <w:sz w:val="40"/>
    </w:rPr>
  </w:style>
  <w:style w:type="paragraph" w:styleId="Titre2">
    <w:name w:val="heading 2"/>
    <w:next w:val="Normal"/>
    <w:link w:val="Titre2Car"/>
    <w:uiPriority w:val="9"/>
    <w:unhideWhenUsed/>
    <w:qFormat/>
    <w:pPr>
      <w:keepNext/>
      <w:keepLines/>
      <w:spacing w:after="182" w:line="259" w:lineRule="auto"/>
      <w:ind w:left="10" w:hanging="10"/>
      <w:outlineLvl w:val="1"/>
    </w:pPr>
    <w:rPr>
      <w:rFonts w:ascii="Arial" w:eastAsia="Arial" w:hAnsi="Arial" w:cs="Arial"/>
      <w:color w:val="000000"/>
      <w:u w:val="single" w:color="0070C0"/>
    </w:rPr>
  </w:style>
  <w:style w:type="paragraph" w:styleId="Titre3">
    <w:name w:val="heading 3"/>
    <w:next w:val="Normal"/>
    <w:link w:val="Titre3Car"/>
    <w:uiPriority w:val="9"/>
    <w:unhideWhenUsed/>
    <w:qFormat/>
    <w:pPr>
      <w:keepNext/>
      <w:keepLines/>
      <w:spacing w:after="182" w:line="259" w:lineRule="auto"/>
      <w:ind w:left="10" w:hanging="10"/>
      <w:outlineLvl w:val="2"/>
    </w:pPr>
    <w:rPr>
      <w:rFonts w:ascii="Arial" w:eastAsia="Arial" w:hAnsi="Arial" w:cs="Arial"/>
      <w:color w:val="000000"/>
      <w:u w:val="single" w:color="0070C0"/>
    </w:rPr>
  </w:style>
  <w:style w:type="paragraph" w:styleId="Titre4">
    <w:name w:val="heading 4"/>
    <w:next w:val="Normal"/>
    <w:link w:val="Titre4Car"/>
    <w:uiPriority w:val="9"/>
    <w:unhideWhenUsed/>
    <w:qFormat/>
    <w:pPr>
      <w:keepNext/>
      <w:keepLines/>
      <w:spacing w:after="159" w:line="259" w:lineRule="auto"/>
      <w:ind w:left="360"/>
      <w:outlineLvl w:val="3"/>
    </w:pPr>
    <w:rPr>
      <w:rFonts w:ascii="Calibri" w:eastAsia="Calibri" w:hAnsi="Calibri" w:cs="Calibri"/>
      <w:b/>
      <w:color w:val="00000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Calibri" w:eastAsia="Calibri" w:hAnsi="Calibri" w:cs="Calibri"/>
      <w:b/>
      <w:color w:val="000000"/>
      <w:sz w:val="22"/>
    </w:rPr>
  </w:style>
  <w:style w:type="character" w:customStyle="1" w:styleId="Titre3Car">
    <w:name w:val="Titre 3 Car"/>
    <w:link w:val="Titre3"/>
    <w:rPr>
      <w:rFonts w:ascii="Arial" w:eastAsia="Arial" w:hAnsi="Arial" w:cs="Arial"/>
      <w:color w:val="000000"/>
      <w:sz w:val="24"/>
      <w:u w:val="single" w:color="0070C0"/>
    </w:rPr>
  </w:style>
  <w:style w:type="character" w:customStyle="1" w:styleId="Titre1Car">
    <w:name w:val="Titre 1 Car"/>
    <w:link w:val="Titre1"/>
    <w:rPr>
      <w:rFonts w:ascii="Arial" w:eastAsia="Arial" w:hAnsi="Arial" w:cs="Arial"/>
      <w:color w:val="000000"/>
      <w:sz w:val="40"/>
    </w:rPr>
  </w:style>
  <w:style w:type="character" w:customStyle="1" w:styleId="Titre2Car">
    <w:name w:val="Titre 2 Car"/>
    <w:link w:val="Titre2"/>
    <w:rPr>
      <w:rFonts w:ascii="Arial" w:eastAsia="Arial" w:hAnsi="Arial" w:cs="Arial"/>
      <w:color w:val="000000"/>
      <w:sz w:val="24"/>
      <w:u w:val="single" w:color="0070C0"/>
    </w:rPr>
  </w:style>
  <w:style w:type="paragraph" w:styleId="TM1">
    <w:name w:val="toc 1"/>
    <w:hidden/>
    <w:uiPriority w:val="39"/>
    <w:pPr>
      <w:spacing w:after="67" w:line="249" w:lineRule="auto"/>
      <w:ind w:left="33" w:right="98" w:hanging="10"/>
      <w:jc w:val="both"/>
    </w:pPr>
    <w:rPr>
      <w:rFonts w:ascii="Calibri" w:eastAsia="Calibri" w:hAnsi="Calibri" w:cs="Calibri"/>
      <w:color w:val="000000"/>
      <w:sz w:val="22"/>
    </w:rPr>
  </w:style>
  <w:style w:type="paragraph" w:styleId="TM2">
    <w:name w:val="toc 2"/>
    <w:hidden/>
    <w:uiPriority w:val="39"/>
    <w:pPr>
      <w:spacing w:after="66" w:line="249" w:lineRule="auto"/>
      <w:ind w:left="308" w:right="97" w:hanging="10"/>
      <w:jc w:val="both"/>
    </w:pPr>
    <w:rPr>
      <w:rFonts w:ascii="Calibri" w:eastAsia="Calibri" w:hAnsi="Calibri" w:cs="Calibri"/>
      <w:color w:val="000000"/>
      <w:sz w:val="22"/>
    </w:rPr>
  </w:style>
  <w:style w:type="character" w:styleId="Lienhypertexte">
    <w:name w:val="Hyperlink"/>
    <w:basedOn w:val="Policepardfaut"/>
    <w:uiPriority w:val="99"/>
    <w:unhideWhenUsed/>
    <w:rsid w:val="00D5782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lliance-europa.eu/fr/post/restitution-journee-detude-a-angers-la-boite-a-outils-de-linternationaliste/" TargetMode="External"/><Relationship Id="rId18" Type="http://schemas.openxmlformats.org/officeDocument/2006/relationships/hyperlink" Target="https://www.youtube.com/watch?v=SOVAS_Uq8pQ&amp;t=23s" TargetMode="External"/><Relationship Id="rId26" Type="http://schemas.openxmlformats.org/officeDocument/2006/relationships/hyperlink" Target="https://us15.admin.mailchimp.com/campaigns/show?id=20273113" TargetMode="External"/><Relationship Id="rId39" Type="http://schemas.openxmlformats.org/officeDocument/2006/relationships/hyperlink" Target="https://euradio.fr/emission/9EVo-leurope-le-monde-la-paix" TargetMode="External"/><Relationship Id="rId21" Type="http://schemas.openxmlformats.org/officeDocument/2006/relationships/hyperlink" Target="https://alliance-europa.eu/fr/post/en-images-retour-sur-lecole-dete-2023-a-montreal-les-relations-transatlantiques-et-la-paix-en-europe/" TargetMode="External"/><Relationship Id="rId34" Type="http://schemas.openxmlformats.org/officeDocument/2006/relationships/image" Target="media/image7.jpg"/><Relationship Id="rId42" Type="http://schemas.openxmlformats.org/officeDocument/2006/relationships/hyperlink" Target="https://euradio.fr/emission/9EVo-leurope-le-monde-la-paix" TargetMode="External"/><Relationship Id="rId47" Type="http://schemas.openxmlformats.org/officeDocument/2006/relationships/hyperlink" Target="https://alliance-europa.eu/fr/publication/a-ecouter-table-ronde-guerre-en-ukraine-comment-reagi-leurope/" TargetMode="External"/><Relationship Id="rId50" Type="http://schemas.openxmlformats.org/officeDocument/2006/relationships/image" Target="media/image12.jpg"/><Relationship Id="rId55" Type="http://schemas.openxmlformats.org/officeDocument/2006/relationships/hyperlink" Target="https://www.sportandeu.com/2024-conference"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lliance-europa.eu/fr/post/restitution-journee-detude-a-angers-la-boite-a-outils-de-linternationaliste/" TargetMode="External"/><Relationship Id="rId29" Type="http://schemas.openxmlformats.org/officeDocument/2006/relationships/hyperlink" Target="https://mailchi.mp/52e2d44c15da/newsletter-du-centre-unipaix-juin-2023-alliance-europa?e=%5bUNIQID%5d" TargetMode="External"/><Relationship Id="rId11" Type="http://schemas.openxmlformats.org/officeDocument/2006/relationships/hyperlink" Target="https://alliance-europa.eu/fr/post/7147/" TargetMode="External"/><Relationship Id="rId24" Type="http://schemas.openxmlformats.org/officeDocument/2006/relationships/hyperlink" Target="https://alliance-europa.eu/fr/post/en-images-retour-sur-lecole-dete-2023-a-montreal-les-relations-transatlantiques-et-la-paix-en-europe/" TargetMode="External"/><Relationship Id="rId32" Type="http://schemas.openxmlformats.org/officeDocument/2006/relationships/hyperlink" Target="https://mailchi.mp/dc933a7491c8/newsletter-unipaix-dcembre-2023?e=%5bUNIQID%5d" TargetMode="External"/><Relationship Id="rId37" Type="http://schemas.openxmlformats.org/officeDocument/2006/relationships/hyperlink" Target="https://euradio.fr/emission/9EVo-leurope-le-monde-la-paix" TargetMode="External"/><Relationship Id="rId40" Type="http://schemas.openxmlformats.org/officeDocument/2006/relationships/hyperlink" Target="https://euradio.fr/emission/9EVo-leurope-le-monde-la-paix" TargetMode="External"/><Relationship Id="rId45" Type="http://schemas.openxmlformats.org/officeDocument/2006/relationships/image" Target="media/image9.jpg"/><Relationship Id="rId53" Type="http://schemas.openxmlformats.org/officeDocument/2006/relationships/hyperlink" Target="https://www.lipe-europe.eu/" TargetMode="Externa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youtube.com/watch?v=SOVAS_Uq8pQ&amp;t=23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alliance-europa.eu/fr/post/restitution-journee-detude-a-angers-la-boite-a-outils-de-linternationaliste/" TargetMode="External"/><Relationship Id="rId22" Type="http://schemas.openxmlformats.org/officeDocument/2006/relationships/hyperlink" Target="https://alliance-europa.eu/fr/post/en-images-retour-sur-lecole-dete-2023-a-montreal-les-relations-transatlantiques-et-la-paix-en-europe/" TargetMode="External"/><Relationship Id="rId27" Type="http://schemas.openxmlformats.org/officeDocument/2006/relationships/hyperlink" Target="https://us15.admin.mailchimp.com/campaigns/show?id=20273113" TargetMode="External"/><Relationship Id="rId30" Type="http://schemas.openxmlformats.org/officeDocument/2006/relationships/hyperlink" Target="https://mailchi.mp/e20bb09c4b2f/newsletter-du-centre-jean-monnet-unipaix-septembre-2023?e=%5bUNIQID%5d" TargetMode="External"/><Relationship Id="rId35" Type="http://schemas.openxmlformats.org/officeDocument/2006/relationships/image" Target="media/image8.jpg"/><Relationship Id="rId43" Type="http://schemas.openxmlformats.org/officeDocument/2006/relationships/hyperlink" Target="https://cosmopolis.nantes.fr/evenements/%D1%83%D0%BA%D1%80%D0%B0%D1%97%D0%BD%D0%B0-ukraine/" TargetMode="External"/><Relationship Id="rId48" Type="http://schemas.openxmlformats.org/officeDocument/2006/relationships/image" Target="media/image10.jpg"/><Relationship Id="rId56"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hyperlink" Target="https://www.lipe-europe.eu/"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alliance-europa.eu/fr/post/restitution-journee-detude-a-angers-la-boite-a-outils-de-linternationaliste/" TargetMode="External"/><Relationship Id="rId25" Type="http://schemas.openxmlformats.org/officeDocument/2006/relationships/image" Target="media/image6.jpg"/><Relationship Id="rId33" Type="http://schemas.openxmlformats.org/officeDocument/2006/relationships/hyperlink" Target="https://mailchi.mp/dc933a7491c8/newsletter-unipaix-dcembre-2023?e=%5bUNIQID%5d" TargetMode="External"/><Relationship Id="rId38" Type="http://schemas.openxmlformats.org/officeDocument/2006/relationships/hyperlink" Target="https://euradio.fr/emission/9EVo-leurope-le-monde-la-paix" TargetMode="External"/><Relationship Id="rId46" Type="http://schemas.openxmlformats.org/officeDocument/2006/relationships/hyperlink" Target="https://alliance-europa.eu/fr/publication/a-ecouter-table-ronde-guerre-en-ukraine-comment-reagi-leurope/" TargetMode="External"/><Relationship Id="rId59"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https://euradio.fr/emission/9EVo-leurope-le-monde-la-paix" TargetMode="External"/><Relationship Id="rId54" Type="http://schemas.openxmlformats.org/officeDocument/2006/relationships/hyperlink" Target="https://www.sportandeu.com/2024-conferen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lliance-europa.eu/fr/post/restitution-journee-detude-a-angers-la-boite-a-outils-de-linternationaliste/" TargetMode="External"/><Relationship Id="rId23" Type="http://schemas.openxmlformats.org/officeDocument/2006/relationships/hyperlink" Target="https://alliance-europa.eu/fr/post/en-images-retour-sur-lecole-dete-2023-a-montreal-les-relations-transatlantiques-et-la-paix-en-europe/" TargetMode="External"/><Relationship Id="rId28" Type="http://schemas.openxmlformats.org/officeDocument/2006/relationships/hyperlink" Target="https://mailchi.mp/52e2d44c15da/newsletter-du-centre-unipaix-juin-2023-alliance-europa?e=%5bUNIQID%5d" TargetMode="External"/><Relationship Id="rId36" Type="http://schemas.openxmlformats.org/officeDocument/2006/relationships/hyperlink" Target="https://euradio.fr/emission/9EVo-leurope-le-monde-la-paix" TargetMode="External"/><Relationship Id="rId49" Type="http://schemas.openxmlformats.org/officeDocument/2006/relationships/image" Target="media/image11.jpg"/><Relationship Id="rId57" Type="http://schemas.openxmlformats.org/officeDocument/2006/relationships/footer" Target="footer2.xml"/><Relationship Id="rId10" Type="http://schemas.openxmlformats.org/officeDocument/2006/relationships/hyperlink" Target="https://alliance-europa.eu/fr/post/7147/" TargetMode="External"/><Relationship Id="rId31" Type="http://schemas.openxmlformats.org/officeDocument/2006/relationships/hyperlink" Target="https://mailchi.mp/e20bb09c4b2f/newsletter-du-centre-jean-monnet-unipaix-septembre-2023?e=%5bUNIQID%5d" TargetMode="External"/><Relationship Id="rId44" Type="http://schemas.openxmlformats.org/officeDocument/2006/relationships/hyperlink" Target="https://cosmopolis.nantes.fr/evenements/%D1%83%D0%BA%D1%80%D0%B0%D1%97%D0%BD%D0%B0-ukraine/" TargetMode="External"/><Relationship Id="rId52" Type="http://schemas.openxmlformats.org/officeDocument/2006/relationships/hyperlink" Target="https://www.lipe-europe.eu/" TargetMode="External"/><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5136</Words>
  <Characters>28250</Characters>
  <Application>Microsoft Office Word</Application>
  <DocSecurity>0</DocSecurity>
  <Lines>235</Lines>
  <Paragraphs>66</Paragraphs>
  <ScaleCrop>false</ScaleCrop>
  <Company/>
  <LinksUpToDate>false</LinksUpToDate>
  <CharactersWithSpaces>33320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Aziliz LEDUC</dc:creator>
  <cp:keywords/>
  <cp:lastModifiedBy>Sarah HUBERT</cp:lastModifiedBy>
  <cp:revision>2</cp:revision>
  <dcterms:created xsi:type="dcterms:W3CDTF">2025-11-20T10:30:00Z</dcterms:created>
  <dcterms:modified xsi:type="dcterms:W3CDTF">2025-11-20T10:30:00Z</dcterms:modified>
</cp:coreProperties>
</file>